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C30E" w14:textId="0B88FC1F" w:rsidR="00C46907" w:rsidRDefault="001F71C0" w:rsidP="00D507CF">
      <w:pPr>
        <w:spacing w:after="120" w:line="259" w:lineRule="auto"/>
        <w:ind w:right="-1"/>
        <w:jc w:val="center"/>
        <w:rPr>
          <w:rFonts w:ascii="Calibri" w:hAnsi="Calibri" w:cs="Calibri"/>
          <w:sz w:val="36"/>
          <w:szCs w:val="36"/>
          <w:lang w:val="en-GB"/>
        </w:rPr>
      </w:pPr>
      <w:bookmarkStart w:id="0" w:name="_Hlk166680088"/>
      <w:r>
        <w:rPr>
          <w:rFonts w:ascii="Calibri" w:hAnsi="Calibri" w:cs="Calibri"/>
          <w:b/>
          <w:bCs/>
          <w:sz w:val="36"/>
          <w:szCs w:val="36"/>
          <w:lang w:val="en-GB"/>
        </w:rPr>
        <w:t xml:space="preserve">Electronic </w:t>
      </w:r>
      <w:r w:rsidR="00C46907" w:rsidRPr="00C46907">
        <w:rPr>
          <w:rFonts w:ascii="Calibri" w:hAnsi="Calibri" w:cs="Calibri"/>
          <w:b/>
          <w:bCs/>
          <w:sz w:val="36"/>
          <w:szCs w:val="36"/>
          <w:lang w:val="en-GB"/>
        </w:rPr>
        <w:t xml:space="preserve">Case </w:t>
      </w:r>
      <w:r w:rsidR="00C46907">
        <w:rPr>
          <w:rFonts w:ascii="Calibri" w:hAnsi="Calibri" w:cs="Calibri"/>
          <w:b/>
          <w:bCs/>
          <w:sz w:val="36"/>
          <w:szCs w:val="36"/>
          <w:lang w:val="en-GB"/>
        </w:rPr>
        <w:t>R</w:t>
      </w:r>
      <w:r w:rsidR="00C46907" w:rsidRPr="00C46907">
        <w:rPr>
          <w:rFonts w:ascii="Calibri" w:hAnsi="Calibri" w:cs="Calibri"/>
          <w:b/>
          <w:bCs/>
          <w:sz w:val="36"/>
          <w:szCs w:val="36"/>
          <w:lang w:val="en-GB"/>
        </w:rPr>
        <w:t>eport Form</w:t>
      </w:r>
      <w:r w:rsidR="00C46907">
        <w:rPr>
          <w:rFonts w:ascii="Calibri" w:hAnsi="Calibri" w:cs="Calibri"/>
          <w:b/>
          <w:bCs/>
          <w:sz w:val="36"/>
          <w:szCs w:val="36"/>
          <w:lang w:val="en-GB"/>
        </w:rPr>
        <w:t xml:space="preserve"> (</w:t>
      </w:r>
      <w:r>
        <w:rPr>
          <w:rFonts w:ascii="Calibri" w:hAnsi="Calibri" w:cs="Calibri"/>
          <w:b/>
          <w:bCs/>
          <w:sz w:val="36"/>
          <w:szCs w:val="36"/>
          <w:lang w:val="en-GB"/>
        </w:rPr>
        <w:t>e</w:t>
      </w:r>
      <w:r w:rsidR="00C46907">
        <w:rPr>
          <w:rFonts w:ascii="Calibri" w:hAnsi="Calibri" w:cs="Calibri"/>
          <w:b/>
          <w:bCs/>
          <w:sz w:val="36"/>
          <w:szCs w:val="36"/>
          <w:lang w:val="en-GB"/>
        </w:rPr>
        <w:t>CRF</w:t>
      </w:r>
      <w:r w:rsidR="00C46907" w:rsidRPr="00C46907">
        <w:rPr>
          <w:rFonts w:ascii="Calibri" w:hAnsi="Calibri" w:cs="Calibri"/>
          <w:sz w:val="36"/>
          <w:szCs w:val="36"/>
          <w:lang w:val="en-GB"/>
        </w:rPr>
        <w:t>)</w:t>
      </w:r>
    </w:p>
    <w:p w14:paraId="22C205F0" w14:textId="559CA9CB" w:rsidR="00C46907" w:rsidRPr="001F71C0" w:rsidRDefault="00C46907" w:rsidP="00C46907">
      <w:pPr>
        <w:spacing w:after="120" w:line="259" w:lineRule="auto"/>
        <w:ind w:right="-1"/>
        <w:jc w:val="center"/>
        <w:rPr>
          <w:rFonts w:ascii="Calibri" w:hAnsi="Calibri" w:cs="Calibri"/>
          <w:sz w:val="36"/>
          <w:szCs w:val="36"/>
        </w:rPr>
      </w:pPr>
      <w:r w:rsidRPr="001F71C0">
        <w:rPr>
          <w:rFonts w:ascii="Calibri" w:hAnsi="Calibri" w:cs="Calibri"/>
          <w:sz w:val="36"/>
          <w:szCs w:val="36"/>
        </w:rPr>
        <w:t>Cahier observation</w:t>
      </w:r>
      <w:r w:rsidR="001F71C0" w:rsidRPr="001F71C0">
        <w:rPr>
          <w:rFonts w:ascii="Calibri" w:hAnsi="Calibri" w:cs="Calibri"/>
          <w:sz w:val="36"/>
          <w:szCs w:val="36"/>
        </w:rPr>
        <w:t xml:space="preserve"> pour un registre SFC</w:t>
      </w:r>
      <w:r w:rsidRPr="001F71C0">
        <w:rPr>
          <w:rFonts w:ascii="Calibri" w:hAnsi="Calibri" w:cs="Calibri"/>
          <w:sz w:val="36"/>
          <w:szCs w:val="36"/>
        </w:rPr>
        <w:t xml:space="preserve"> </w:t>
      </w:r>
    </w:p>
    <w:p w14:paraId="380B40CF" w14:textId="77777777" w:rsidR="00C46907" w:rsidRPr="001F71C0" w:rsidRDefault="00C46907" w:rsidP="00D507CF">
      <w:pPr>
        <w:spacing w:after="120" w:line="259" w:lineRule="auto"/>
        <w:ind w:right="-1"/>
        <w:jc w:val="center"/>
        <w:rPr>
          <w:rFonts w:ascii="Calibri" w:hAnsi="Calibri" w:cs="Calibri"/>
          <w:sz w:val="36"/>
          <w:szCs w:val="36"/>
        </w:rPr>
      </w:pPr>
    </w:p>
    <w:p w14:paraId="2413967B" w14:textId="3DEA98D3" w:rsidR="00D507CF" w:rsidRPr="002C1BD6" w:rsidRDefault="00C46907" w:rsidP="00D507CF">
      <w:pPr>
        <w:spacing w:after="120" w:line="259" w:lineRule="auto"/>
        <w:ind w:right="-1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C46907">
        <w:rPr>
          <w:rFonts w:ascii="Calibri" w:eastAsia="Calibri" w:hAnsi="Calibri" w:cs="Calibri"/>
          <w:b/>
          <w:bCs/>
          <w:sz w:val="28"/>
          <w:szCs w:val="28"/>
          <w:highlight w:val="yellow"/>
        </w:rPr>
        <w:t>Titre de l’étude</w:t>
      </w:r>
    </w:p>
    <w:p w14:paraId="1E80AE79" w14:textId="77777777" w:rsidR="00D507CF" w:rsidRPr="002C1BD6" w:rsidRDefault="00D507CF" w:rsidP="00D507CF">
      <w:pPr>
        <w:spacing w:after="120" w:line="259" w:lineRule="auto"/>
        <w:ind w:right="-1"/>
        <w:jc w:val="center"/>
        <w:rPr>
          <w:rFonts w:ascii="Calibri" w:eastAsia="Calibri" w:hAnsi="Calibri" w:cs="Calibri"/>
          <w:sz w:val="22"/>
          <w:szCs w:val="22"/>
        </w:rPr>
      </w:pPr>
    </w:p>
    <w:bookmarkEnd w:id="0"/>
    <w:p w14:paraId="49B21DDD" w14:textId="477976F3" w:rsidR="00D507CF" w:rsidRPr="00C46907" w:rsidRDefault="00C46907" w:rsidP="00D507CF">
      <w:p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C46907">
        <w:rPr>
          <w:rFonts w:ascii="Calibri" w:eastAsia="Calibri" w:hAnsi="Calibri" w:cs="Calibri"/>
          <w:b/>
          <w:bCs/>
          <w:sz w:val="28"/>
          <w:szCs w:val="28"/>
          <w:highlight w:val="yellow"/>
        </w:rPr>
        <w:t>Acronyme</w:t>
      </w:r>
      <w:r w:rsidR="00D507CF" w:rsidRPr="00C46907">
        <w:rPr>
          <w:rFonts w:ascii="Calibri" w:eastAsia="Calibri" w:hAnsi="Calibri" w:cs="Calibri"/>
          <w:b/>
          <w:bCs/>
          <w:sz w:val="28"/>
          <w:szCs w:val="28"/>
          <w:highlight w:val="yellow"/>
        </w:rPr>
        <w:t xml:space="preserve"> – </w:t>
      </w:r>
      <w:r w:rsidRPr="00C46907">
        <w:rPr>
          <w:rFonts w:ascii="Calibri" w:eastAsia="Calibri" w:hAnsi="Calibri" w:cs="Calibri"/>
          <w:b/>
          <w:bCs/>
          <w:sz w:val="28"/>
          <w:szCs w:val="28"/>
          <w:highlight w:val="yellow"/>
        </w:rPr>
        <w:t>Code</w:t>
      </w:r>
    </w:p>
    <w:p w14:paraId="1411B0F4" w14:textId="77777777" w:rsidR="00C46907" w:rsidRDefault="00C46907" w:rsidP="00D507CF">
      <w:pPr>
        <w:spacing w:after="120" w:line="259" w:lineRule="auto"/>
        <w:jc w:val="center"/>
        <w:rPr>
          <w:rFonts w:ascii="Calibri" w:hAnsi="Calibri" w:cs="Calibri"/>
          <w:sz w:val="22"/>
          <w:szCs w:val="22"/>
        </w:rPr>
      </w:pPr>
    </w:p>
    <w:p w14:paraId="5130932E" w14:textId="28757E78" w:rsidR="00D507CF" w:rsidRPr="00C46907" w:rsidRDefault="00D507CF" w:rsidP="00D507CF">
      <w:pPr>
        <w:spacing w:after="120" w:line="259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46907">
        <w:rPr>
          <w:rFonts w:ascii="Calibri" w:hAnsi="Calibri" w:cs="Calibri"/>
          <w:sz w:val="22"/>
          <w:szCs w:val="22"/>
        </w:rPr>
        <w:t>Numéro ID-RCB :</w:t>
      </w:r>
      <w:r w:rsidRPr="00C46907">
        <w:t xml:space="preserve"> </w:t>
      </w:r>
      <w:r w:rsidR="00C46907" w:rsidRPr="00C46907">
        <w:rPr>
          <w:rFonts w:ascii="Calibri" w:hAnsi="Calibri" w:cs="Calibri"/>
          <w:sz w:val="22"/>
          <w:szCs w:val="22"/>
          <w:highlight w:val="yellow"/>
        </w:rPr>
        <w:t>[.]</w:t>
      </w:r>
    </w:p>
    <w:p w14:paraId="4F8B3B21" w14:textId="77777777" w:rsidR="00D507CF" w:rsidRPr="00C46907" w:rsidRDefault="00D507CF" w:rsidP="00D507CF">
      <w:pPr>
        <w:pStyle w:val="Corpsdetexte"/>
        <w:spacing w:after="120" w:line="259" w:lineRule="auto"/>
        <w:jc w:val="center"/>
        <w:rPr>
          <w:rFonts w:ascii="Calibri" w:hAnsi="Calibri" w:cs="Calibri"/>
          <w:b/>
          <w:sz w:val="22"/>
          <w:szCs w:val="22"/>
          <w:lang w:val="fr-FR"/>
        </w:rPr>
      </w:pPr>
    </w:p>
    <w:p w14:paraId="2B683EA6" w14:textId="052C5897" w:rsidR="00D507CF" w:rsidRPr="002C1BD6" w:rsidRDefault="00D507CF" w:rsidP="00D507CF">
      <w:pPr>
        <w:pStyle w:val="Corpsdetexte"/>
        <w:tabs>
          <w:tab w:val="left" w:pos="2436"/>
          <w:tab w:val="center" w:pos="5103"/>
        </w:tabs>
        <w:spacing w:after="120" w:line="259" w:lineRule="auto"/>
        <w:jc w:val="left"/>
        <w:rPr>
          <w:rFonts w:ascii="Calibri" w:hAnsi="Calibri" w:cs="Calibri"/>
          <w:b/>
          <w:bCs/>
          <w:sz w:val="22"/>
          <w:szCs w:val="22"/>
          <w:lang w:val="fr-FR"/>
        </w:rPr>
      </w:pPr>
      <w:r w:rsidRPr="00C46907">
        <w:rPr>
          <w:rFonts w:ascii="Calibri" w:hAnsi="Calibri" w:cs="Calibri"/>
          <w:sz w:val="22"/>
          <w:szCs w:val="22"/>
          <w:lang w:val="fr-FR"/>
        </w:rPr>
        <w:tab/>
      </w:r>
      <w:r w:rsidRPr="00C46907">
        <w:rPr>
          <w:rFonts w:ascii="Calibri" w:hAnsi="Calibri" w:cs="Calibri"/>
          <w:sz w:val="22"/>
          <w:szCs w:val="22"/>
          <w:lang w:val="fr-FR"/>
        </w:rPr>
        <w:tab/>
      </w:r>
      <w:r w:rsidRPr="00A822DD">
        <w:rPr>
          <w:rFonts w:ascii="Calibri" w:hAnsi="Calibri" w:cs="Calibri"/>
          <w:sz w:val="22"/>
          <w:szCs w:val="22"/>
          <w:lang w:val="fr-FR"/>
        </w:rPr>
        <w:t xml:space="preserve">Version </w:t>
      </w:r>
      <w:r w:rsidR="00C46907"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  <w:r w:rsidRPr="00A822DD">
        <w:rPr>
          <w:rFonts w:ascii="Calibri" w:hAnsi="Calibri" w:cs="Calibri"/>
          <w:sz w:val="22"/>
          <w:szCs w:val="22"/>
          <w:lang w:val="fr-FR"/>
        </w:rPr>
        <w:t xml:space="preserve"> du </w:t>
      </w:r>
      <w:r w:rsidR="00C46907" w:rsidRPr="00C46907">
        <w:rPr>
          <w:rFonts w:ascii="Calibri" w:hAnsi="Calibri" w:cs="Calibri"/>
          <w:sz w:val="22"/>
          <w:szCs w:val="22"/>
          <w:highlight w:val="yellow"/>
          <w:lang w:val="fr-FR"/>
        </w:rPr>
        <w:t>[</w:t>
      </w:r>
      <w:proofErr w:type="spellStart"/>
      <w:r w:rsidR="00C46907" w:rsidRPr="00C46907">
        <w:rPr>
          <w:rFonts w:ascii="Calibri" w:hAnsi="Calibri" w:cs="Calibri"/>
          <w:sz w:val="22"/>
          <w:szCs w:val="22"/>
          <w:highlight w:val="yellow"/>
          <w:lang w:val="fr-FR"/>
        </w:rPr>
        <w:t>DDMmmYYYY</w:t>
      </w:r>
      <w:proofErr w:type="spellEnd"/>
      <w:r w:rsidR="00C46907" w:rsidRPr="00C46907">
        <w:rPr>
          <w:rFonts w:ascii="Calibri" w:hAnsi="Calibri" w:cs="Calibri"/>
          <w:sz w:val="22"/>
          <w:szCs w:val="22"/>
          <w:highlight w:val="yellow"/>
          <w:lang w:val="fr-FR"/>
        </w:rPr>
        <w:t>]</w:t>
      </w:r>
    </w:p>
    <w:p w14:paraId="59384217" w14:textId="77777777" w:rsidR="00D507CF" w:rsidRPr="002C1BD6" w:rsidRDefault="00D507CF" w:rsidP="00D507CF">
      <w:pPr>
        <w:pStyle w:val="Corpsdetexte"/>
        <w:spacing w:after="120" w:line="259" w:lineRule="auto"/>
        <w:jc w:val="center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5E4C59C0" w14:textId="77777777" w:rsidR="00D507CF" w:rsidRPr="002C1BD6" w:rsidRDefault="00D507CF" w:rsidP="00D507CF">
      <w:pPr>
        <w:pStyle w:val="Corpsdetexte"/>
        <w:spacing w:after="120" w:line="259" w:lineRule="auto"/>
        <w:jc w:val="center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321BFC15" w14:textId="77777777" w:rsidR="00D507CF" w:rsidRPr="002C1BD6" w:rsidRDefault="00D507CF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 xml:space="preserve">Promoteur : </w:t>
      </w: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ab/>
        <w:t>Société Française de Cardiologie</w:t>
      </w:r>
    </w:p>
    <w:p w14:paraId="76A28997" w14:textId="77777777" w:rsidR="00D507CF" w:rsidRPr="002C1BD6" w:rsidRDefault="00D507CF" w:rsidP="00D507CF">
      <w:pPr>
        <w:pStyle w:val="Corpsdetexte"/>
        <w:tabs>
          <w:tab w:val="left" w:pos="4111"/>
        </w:tabs>
        <w:spacing w:after="120" w:line="259" w:lineRule="auto"/>
        <w:rPr>
          <w:rFonts w:ascii="Calibri" w:hAnsi="Calibri" w:cs="Calibri"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  <w:t>5 rue des Colonnes du Trône – 75012 Paris</w:t>
      </w:r>
    </w:p>
    <w:p w14:paraId="54856F7F" w14:textId="77777777" w:rsidR="00D507CF" w:rsidRDefault="00D507CF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1E134EE7" w14:textId="04EB02CC" w:rsidR="00D507CF" w:rsidRPr="002C1BD6" w:rsidRDefault="00D507CF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 xml:space="preserve">Investigateur principal : </w:t>
      </w: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ab/>
      </w:r>
      <w:r w:rsidR="00C46907" w:rsidRPr="00C46907">
        <w:rPr>
          <w:rFonts w:ascii="Calibri" w:hAnsi="Calibri" w:cs="Calibri"/>
          <w:b/>
          <w:bCs/>
          <w:sz w:val="22"/>
          <w:szCs w:val="22"/>
          <w:highlight w:val="yellow"/>
          <w:lang w:val="fr-FR"/>
        </w:rPr>
        <w:t>Titre Prénom NOM</w:t>
      </w:r>
    </w:p>
    <w:p w14:paraId="14B6D556" w14:textId="4387CB06" w:rsidR="00D507CF" w:rsidRPr="002C1BD6" w:rsidRDefault="00D507CF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</w:r>
      <w:r w:rsidR="00C46907" w:rsidRPr="00C46907">
        <w:rPr>
          <w:rFonts w:ascii="Calibri" w:hAnsi="Calibri" w:cs="Calibri"/>
          <w:bCs/>
          <w:sz w:val="22"/>
          <w:szCs w:val="22"/>
          <w:highlight w:val="yellow"/>
          <w:lang w:val="fr-FR"/>
        </w:rPr>
        <w:t>Adresse</w:t>
      </w:r>
    </w:p>
    <w:p w14:paraId="4522FAA4" w14:textId="2AE91501" w:rsidR="00D507CF" w:rsidRPr="002C1BD6" w:rsidRDefault="00D507CF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sz w:val="22"/>
          <w:szCs w:val="22"/>
          <w:lang w:val="fr-FR"/>
        </w:rPr>
        <w:tab/>
        <w:t xml:space="preserve">Tél : </w:t>
      </w:r>
      <w:r w:rsidR="00C46907"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69F63A78" w14:textId="329F78C6" w:rsidR="00D507CF" w:rsidRPr="002C1BD6" w:rsidRDefault="00D507CF" w:rsidP="00D507CF">
      <w:pPr>
        <w:pStyle w:val="Corpsdetexte"/>
        <w:tabs>
          <w:tab w:val="left" w:pos="4111"/>
        </w:tabs>
        <w:spacing w:after="120"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sz w:val="22"/>
          <w:szCs w:val="22"/>
          <w:lang w:val="fr-FR"/>
        </w:rPr>
        <w:tab/>
        <w:t xml:space="preserve">Courriel : </w:t>
      </w:r>
      <w:r w:rsidR="00C46907"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262E0615" w14:textId="77777777" w:rsidR="00D507CF" w:rsidRDefault="00D507CF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70984182" w14:textId="77777777" w:rsidR="00C46907" w:rsidRPr="002C1BD6" w:rsidRDefault="00D507CF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>Responsable scientifique : </w:t>
      </w: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ab/>
      </w:r>
      <w:r w:rsidR="00C46907" w:rsidRPr="00C46907">
        <w:rPr>
          <w:rFonts w:ascii="Calibri" w:hAnsi="Calibri" w:cs="Calibri"/>
          <w:b/>
          <w:bCs/>
          <w:sz w:val="22"/>
          <w:szCs w:val="22"/>
          <w:highlight w:val="yellow"/>
          <w:lang w:val="fr-FR"/>
        </w:rPr>
        <w:t>Titre Prénom NOM</w:t>
      </w:r>
    </w:p>
    <w:p w14:paraId="1C15F8D0" w14:textId="77777777" w:rsidR="00C46907" w:rsidRPr="002C1BD6" w:rsidRDefault="00C46907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</w:r>
      <w:r w:rsidRPr="00C46907">
        <w:rPr>
          <w:rFonts w:ascii="Calibri" w:hAnsi="Calibri" w:cs="Calibri"/>
          <w:bCs/>
          <w:sz w:val="22"/>
          <w:szCs w:val="22"/>
          <w:highlight w:val="yellow"/>
          <w:lang w:val="fr-FR"/>
        </w:rPr>
        <w:t>Adresse</w:t>
      </w:r>
    </w:p>
    <w:p w14:paraId="11F6FC49" w14:textId="77777777" w:rsidR="00C46907" w:rsidRPr="002C1BD6" w:rsidRDefault="00C46907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sz w:val="22"/>
          <w:szCs w:val="22"/>
          <w:lang w:val="fr-FR"/>
        </w:rPr>
        <w:tab/>
        <w:t xml:space="preserve">Tél : </w:t>
      </w:r>
      <w:r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4B394340" w14:textId="77777777" w:rsidR="00C46907" w:rsidRPr="002C1BD6" w:rsidRDefault="00C46907" w:rsidP="00C46907">
      <w:pPr>
        <w:pStyle w:val="Corpsdetexte"/>
        <w:tabs>
          <w:tab w:val="left" w:pos="4111"/>
        </w:tabs>
        <w:spacing w:after="120"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sz w:val="22"/>
          <w:szCs w:val="22"/>
          <w:lang w:val="fr-FR"/>
        </w:rPr>
        <w:tab/>
        <w:t xml:space="preserve">Courriel : </w:t>
      </w:r>
      <w:r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13A39F81" w14:textId="6ED5DA12" w:rsidR="00D507CF" w:rsidRDefault="00D507CF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4E93E7D7" w14:textId="77777777" w:rsidR="00C46907" w:rsidRPr="002C1BD6" w:rsidRDefault="00D507CF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>Méthodologie, analyse statistique</w:t>
      </w:r>
      <w:r w:rsidRPr="002C1BD6">
        <w:rPr>
          <w:rFonts w:ascii="Calibri" w:hAnsi="Calibri" w:cs="Calibri"/>
          <w:sz w:val="22"/>
          <w:szCs w:val="22"/>
          <w:lang w:val="fr-FR"/>
        </w:rPr>
        <w:t> </w:t>
      </w:r>
      <w:r w:rsidRPr="002C1BD6">
        <w:rPr>
          <w:rFonts w:ascii="Calibri" w:hAnsi="Calibri" w:cs="Calibri"/>
          <w:b/>
          <w:sz w:val="22"/>
          <w:szCs w:val="22"/>
          <w:lang w:val="fr-FR"/>
        </w:rPr>
        <w:t>:</w:t>
      </w:r>
      <w:r w:rsidRPr="002C1BD6">
        <w:rPr>
          <w:rFonts w:ascii="Calibri" w:hAnsi="Calibri" w:cs="Calibri"/>
          <w:b/>
          <w:sz w:val="22"/>
          <w:szCs w:val="22"/>
          <w:lang w:val="fr-FR"/>
        </w:rPr>
        <w:tab/>
      </w:r>
      <w:r w:rsidR="00C46907" w:rsidRPr="00C46907">
        <w:rPr>
          <w:rFonts w:ascii="Calibri" w:hAnsi="Calibri" w:cs="Calibri"/>
          <w:b/>
          <w:bCs/>
          <w:sz w:val="22"/>
          <w:szCs w:val="22"/>
          <w:highlight w:val="yellow"/>
          <w:lang w:val="fr-FR"/>
        </w:rPr>
        <w:t>Titre Prénom NOM</w:t>
      </w:r>
    </w:p>
    <w:p w14:paraId="1B320C75" w14:textId="77777777" w:rsidR="00C46907" w:rsidRPr="002C1BD6" w:rsidRDefault="00C46907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</w:r>
      <w:r w:rsidRPr="00C46907">
        <w:rPr>
          <w:rFonts w:ascii="Calibri" w:hAnsi="Calibri" w:cs="Calibri"/>
          <w:bCs/>
          <w:sz w:val="22"/>
          <w:szCs w:val="22"/>
          <w:highlight w:val="yellow"/>
          <w:lang w:val="fr-FR"/>
        </w:rPr>
        <w:t>Adresse</w:t>
      </w:r>
    </w:p>
    <w:p w14:paraId="6A14A6D0" w14:textId="77777777" w:rsidR="00C46907" w:rsidRPr="002C1BD6" w:rsidRDefault="00C46907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sz w:val="22"/>
          <w:szCs w:val="22"/>
          <w:lang w:val="fr-FR"/>
        </w:rPr>
        <w:tab/>
        <w:t xml:space="preserve">Tél : </w:t>
      </w:r>
      <w:r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35507040" w14:textId="77777777" w:rsidR="00C46907" w:rsidRPr="002C1BD6" w:rsidRDefault="00C46907" w:rsidP="00C46907">
      <w:pPr>
        <w:pStyle w:val="Corpsdetexte"/>
        <w:tabs>
          <w:tab w:val="left" w:pos="4111"/>
        </w:tabs>
        <w:spacing w:after="120" w:line="259" w:lineRule="auto"/>
        <w:rPr>
          <w:rFonts w:ascii="Calibri" w:hAnsi="Calibri" w:cs="Calibri"/>
          <w:sz w:val="22"/>
          <w:szCs w:val="22"/>
          <w:lang w:val="fr-FR"/>
        </w:rPr>
      </w:pPr>
      <w:r w:rsidRPr="002C1BD6">
        <w:rPr>
          <w:rFonts w:ascii="Calibri" w:hAnsi="Calibri" w:cs="Calibri"/>
          <w:sz w:val="22"/>
          <w:szCs w:val="22"/>
          <w:lang w:val="fr-FR"/>
        </w:rPr>
        <w:tab/>
        <w:t xml:space="preserve">Courriel : </w:t>
      </w:r>
      <w:r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3EDA28F1" w14:textId="77777777" w:rsidR="00AB3D52" w:rsidRDefault="00AB3D52" w:rsidP="00C46907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69EE0AD7" w14:textId="131A3208" w:rsidR="00AB3D52" w:rsidRDefault="00AB3D52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  <w:r>
        <w:rPr>
          <w:rFonts w:ascii="Calibri" w:hAnsi="Calibri" w:cs="Calibri"/>
          <w:b/>
          <w:bCs/>
          <w:sz w:val="22"/>
          <w:szCs w:val="22"/>
          <w:lang w:val="fr-FR"/>
        </w:rPr>
        <w:t>Data Management :</w:t>
      </w:r>
      <w:r>
        <w:rPr>
          <w:rFonts w:ascii="Calibri" w:hAnsi="Calibri" w:cs="Calibri"/>
          <w:b/>
          <w:bCs/>
          <w:sz w:val="22"/>
          <w:szCs w:val="22"/>
          <w:lang w:val="fr-FR"/>
        </w:rPr>
        <w:tab/>
        <w:t>Tessa BERGOT</w:t>
      </w:r>
    </w:p>
    <w:p w14:paraId="710BD2B1" w14:textId="77777777" w:rsidR="00AB3D52" w:rsidRPr="002C1BD6" w:rsidRDefault="00AB3D52" w:rsidP="00AB3D52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Cs/>
          <w:sz w:val="22"/>
          <w:szCs w:val="22"/>
          <w:lang w:val="fr-FR"/>
        </w:rPr>
      </w:pPr>
      <w:r>
        <w:rPr>
          <w:rFonts w:ascii="Calibri" w:hAnsi="Calibri" w:cs="Calibri"/>
          <w:b/>
          <w:bCs/>
          <w:sz w:val="22"/>
          <w:szCs w:val="22"/>
          <w:lang w:val="fr-FR"/>
        </w:rPr>
        <w:tab/>
      </w:r>
      <w:r w:rsidRPr="002C1BD6">
        <w:rPr>
          <w:rFonts w:ascii="Calibri" w:hAnsi="Calibri" w:cs="Calibri"/>
          <w:bCs/>
          <w:sz w:val="22"/>
          <w:szCs w:val="22"/>
          <w:lang w:val="fr-FR"/>
        </w:rPr>
        <w:t xml:space="preserve">Société Française de Cardiologie </w:t>
      </w:r>
    </w:p>
    <w:p w14:paraId="6D9EC15D" w14:textId="77777777" w:rsidR="00AB3D52" w:rsidRPr="002C1BD6" w:rsidRDefault="00AB3D52" w:rsidP="00AB3D52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  <w:t xml:space="preserve">5 rue des Colonnes du Trône – 75012 - Paris </w:t>
      </w:r>
    </w:p>
    <w:p w14:paraId="7E6D10BB" w14:textId="77777777" w:rsidR="00AB3D52" w:rsidRPr="002C1BD6" w:rsidRDefault="00AB3D52" w:rsidP="00AB3D52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  <w:t>Tél : 01 44 90 70 33</w:t>
      </w:r>
    </w:p>
    <w:p w14:paraId="3927D131" w14:textId="77777777" w:rsidR="00AB3D52" w:rsidRPr="002C1BD6" w:rsidRDefault="00AB3D52" w:rsidP="00AB3D52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  <w:t>Fax : 01 43 22 63 61</w:t>
      </w:r>
    </w:p>
    <w:p w14:paraId="25D8397B" w14:textId="242C1871" w:rsidR="00AB3D52" w:rsidRPr="00AB3D52" w:rsidRDefault="00AB3D52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tab/>
      </w:r>
      <w:r w:rsidRPr="00AB3D52">
        <w:rPr>
          <w:rFonts w:ascii="Calibri" w:hAnsi="Calibri" w:cs="Calibri"/>
          <w:sz w:val="22"/>
          <w:szCs w:val="22"/>
          <w:lang w:val="fr-FR"/>
        </w:rPr>
        <w:t>Courriel : tessa.bergot@sfcradio.fr</w:t>
      </w:r>
    </w:p>
    <w:p w14:paraId="00D13778" w14:textId="77777777" w:rsidR="00AB3D52" w:rsidRDefault="00AB3D52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/>
          <w:bCs/>
          <w:sz w:val="22"/>
          <w:szCs w:val="22"/>
          <w:lang w:val="fr-FR"/>
        </w:rPr>
      </w:pPr>
    </w:p>
    <w:p w14:paraId="061849FD" w14:textId="4400B35F" w:rsidR="00D507CF" w:rsidRPr="002C1BD6" w:rsidRDefault="00D507CF" w:rsidP="00D507CF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/>
          <w:bCs/>
          <w:sz w:val="22"/>
          <w:szCs w:val="22"/>
          <w:lang w:val="fr-FR"/>
        </w:rPr>
        <w:t>Coordination logistique, monitoring</w:t>
      </w:r>
      <w:r w:rsidRPr="002C1BD6">
        <w:rPr>
          <w:rFonts w:ascii="Calibri" w:hAnsi="Calibri" w:cs="Calibri"/>
          <w:b/>
          <w:sz w:val="22"/>
          <w:szCs w:val="22"/>
          <w:lang w:val="fr-FR"/>
        </w:rPr>
        <w:t xml:space="preserve"> :</w:t>
      </w:r>
      <w:r w:rsidRPr="002C1BD6">
        <w:rPr>
          <w:rFonts w:ascii="Calibri" w:hAnsi="Calibri" w:cs="Calibri"/>
          <w:sz w:val="22"/>
          <w:szCs w:val="22"/>
          <w:lang w:val="fr-FR"/>
        </w:rPr>
        <w:t xml:space="preserve"> </w:t>
      </w:r>
      <w:r w:rsidRPr="002C1BD6">
        <w:rPr>
          <w:rFonts w:ascii="Calibri" w:hAnsi="Calibri" w:cs="Calibri"/>
          <w:sz w:val="22"/>
          <w:szCs w:val="22"/>
          <w:lang w:val="fr-FR"/>
        </w:rPr>
        <w:tab/>
      </w:r>
      <w:r w:rsidR="001F71C0" w:rsidRPr="00C46907">
        <w:rPr>
          <w:rFonts w:ascii="Calibri" w:hAnsi="Calibri" w:cs="Calibri"/>
          <w:b/>
          <w:bCs/>
          <w:sz w:val="22"/>
          <w:szCs w:val="22"/>
          <w:highlight w:val="yellow"/>
          <w:lang w:val="fr-FR"/>
        </w:rPr>
        <w:t>Prénom NOM</w:t>
      </w:r>
    </w:p>
    <w:p w14:paraId="14481E47" w14:textId="4AB27ECB" w:rsidR="00CD7D84" w:rsidRDefault="00D507CF" w:rsidP="00AB3D52">
      <w:pPr>
        <w:pStyle w:val="Corpsdetexte"/>
        <w:tabs>
          <w:tab w:val="left" w:pos="4111"/>
        </w:tabs>
        <w:spacing w:line="259" w:lineRule="auto"/>
        <w:rPr>
          <w:rFonts w:ascii="Calibri" w:hAnsi="Calibri" w:cs="Calibri"/>
          <w:bCs/>
          <w:sz w:val="22"/>
          <w:szCs w:val="22"/>
          <w:lang w:val="fr-FR"/>
        </w:rPr>
      </w:pPr>
      <w:r w:rsidRPr="002C1BD6">
        <w:rPr>
          <w:rFonts w:ascii="Calibri" w:hAnsi="Calibri" w:cs="Calibri"/>
          <w:bCs/>
          <w:sz w:val="22"/>
          <w:szCs w:val="22"/>
          <w:lang w:val="fr-FR"/>
        </w:rPr>
        <w:tab/>
      </w:r>
      <w:r w:rsidRPr="002C1BD6">
        <w:rPr>
          <w:rFonts w:ascii="Calibri" w:hAnsi="Calibri" w:cs="Calibri"/>
          <w:bCs/>
          <w:sz w:val="22"/>
          <w:szCs w:val="22"/>
          <w:lang w:val="fr-FR"/>
        </w:rPr>
        <w:tab/>
      </w:r>
      <w:r w:rsidRPr="002C1BD6">
        <w:rPr>
          <w:rFonts w:ascii="Calibri" w:hAnsi="Calibri" w:cs="Calibri"/>
          <w:sz w:val="22"/>
          <w:szCs w:val="22"/>
          <w:lang w:val="fr-FR"/>
        </w:rPr>
        <w:t>Courriel</w:t>
      </w:r>
      <w:r w:rsidRPr="002C1BD6">
        <w:rPr>
          <w:rFonts w:ascii="Calibri" w:hAnsi="Calibri" w:cs="Calibri"/>
          <w:bCs/>
          <w:sz w:val="22"/>
          <w:szCs w:val="22"/>
          <w:lang w:val="fr-FR"/>
        </w:rPr>
        <w:t xml:space="preserve"> : </w:t>
      </w:r>
      <w:r w:rsidR="001F71C0" w:rsidRPr="00C46907">
        <w:rPr>
          <w:rFonts w:ascii="Calibri" w:hAnsi="Calibri" w:cs="Calibri"/>
          <w:sz w:val="22"/>
          <w:szCs w:val="22"/>
          <w:highlight w:val="yellow"/>
          <w:lang w:val="fr-FR"/>
        </w:rPr>
        <w:t>[.]</w:t>
      </w:r>
    </w:p>
    <w:p w14:paraId="2B03262D" w14:textId="69E3A239" w:rsidR="00201E66" w:rsidRDefault="00201E66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5E192839" w14:textId="566DD9CA" w:rsidR="001D0037" w:rsidRPr="00054738" w:rsidRDefault="00054738" w:rsidP="00054738">
      <w:pPr>
        <w:pStyle w:val="Titre2"/>
        <w:spacing w:before="120" w:after="12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054738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lastRenderedPageBreak/>
        <w:t>Template d’eCRF REDCap pour les registres</w:t>
      </w:r>
      <w:r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 xml:space="preserve"> promus par la SFC</w:t>
      </w:r>
    </w:p>
    <w:p w14:paraId="53D217E0" w14:textId="7B4340C8" w:rsidR="001F71C0" w:rsidRPr="001D0037" w:rsidRDefault="001F71C0" w:rsidP="00054738">
      <w:pPr>
        <w:spacing w:after="6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1D0037">
        <w:rPr>
          <w:rFonts w:ascii="Calibri" w:hAnsi="Calibri" w:cs="Calibri"/>
          <w:color w:val="000000" w:themeColor="text1"/>
          <w:sz w:val="22"/>
          <w:szCs w:val="22"/>
        </w:rPr>
        <w:t xml:space="preserve">Le but de ce </w:t>
      </w:r>
      <w:proofErr w:type="spellStart"/>
      <w:r w:rsidRPr="001D0037">
        <w:rPr>
          <w:rFonts w:ascii="Calibri" w:hAnsi="Calibri" w:cs="Calibri"/>
          <w:color w:val="000000" w:themeColor="text1"/>
          <w:sz w:val="22"/>
          <w:szCs w:val="22"/>
        </w:rPr>
        <w:t>template</w:t>
      </w:r>
      <w:proofErr w:type="spellEnd"/>
      <w:r w:rsidRPr="001D0037">
        <w:rPr>
          <w:rFonts w:ascii="Calibri" w:hAnsi="Calibri" w:cs="Calibri"/>
          <w:color w:val="000000" w:themeColor="text1"/>
          <w:sz w:val="22"/>
          <w:szCs w:val="22"/>
        </w:rPr>
        <w:t xml:space="preserve"> est d’homogénéiser le recueil des variables entres les différentes études de la SFC pour permettre une interopérabilité des données.</w:t>
      </w:r>
    </w:p>
    <w:p w14:paraId="3888E803" w14:textId="77777777" w:rsidR="00AB3D52" w:rsidRPr="00AB3D52" w:rsidRDefault="00AB3D52" w:rsidP="00AB3D52">
      <w:pPr>
        <w:spacing w:after="60"/>
        <w:jc w:val="both"/>
        <w:rPr>
          <w:rFonts w:ascii="Calibri" w:hAnsi="Calibri" w:cs="Calibri"/>
          <w:color w:val="C00000"/>
          <w:sz w:val="22"/>
          <w:szCs w:val="22"/>
        </w:rPr>
      </w:pPr>
      <w:r w:rsidRPr="00AB3D52">
        <w:rPr>
          <w:rFonts w:ascii="Calibri" w:hAnsi="Calibri" w:cs="Calibri"/>
          <w:color w:val="C00000"/>
          <w:sz w:val="22"/>
          <w:szCs w:val="22"/>
        </w:rPr>
        <w:t xml:space="preserve">Ce </w:t>
      </w:r>
      <w:proofErr w:type="spellStart"/>
      <w:r w:rsidRPr="00AB3D52">
        <w:rPr>
          <w:rFonts w:ascii="Calibri" w:hAnsi="Calibri" w:cs="Calibri"/>
          <w:color w:val="C00000"/>
          <w:sz w:val="22"/>
          <w:szCs w:val="22"/>
        </w:rPr>
        <w:t>template</w:t>
      </w:r>
      <w:proofErr w:type="spellEnd"/>
      <w:r w:rsidRPr="00AB3D52">
        <w:rPr>
          <w:rFonts w:ascii="Calibri" w:hAnsi="Calibri" w:cs="Calibri"/>
          <w:color w:val="C00000"/>
          <w:sz w:val="22"/>
          <w:szCs w:val="22"/>
        </w:rPr>
        <w:t xml:space="preserve"> comprend le « </w:t>
      </w:r>
      <w:r w:rsidRPr="00AB3D52">
        <w:rPr>
          <w:rFonts w:ascii="Calibri" w:hAnsi="Calibri" w:cs="Calibri"/>
          <w:b/>
          <w:bCs/>
          <w:color w:val="C00000"/>
          <w:sz w:val="22"/>
          <w:szCs w:val="22"/>
        </w:rPr>
        <w:t>tronc commun</w:t>
      </w:r>
      <w:r w:rsidRPr="00AB3D52">
        <w:rPr>
          <w:rFonts w:ascii="Calibri" w:hAnsi="Calibri" w:cs="Calibri"/>
          <w:color w:val="C00000"/>
          <w:sz w:val="22"/>
          <w:szCs w:val="22"/>
        </w:rPr>
        <w:t xml:space="preserve"> » invariable entre les études, et des </w:t>
      </w:r>
      <w:r w:rsidRPr="00AB3D52">
        <w:rPr>
          <w:rFonts w:ascii="Calibri" w:hAnsi="Calibri" w:cs="Calibri"/>
          <w:b/>
          <w:bCs/>
          <w:color w:val="C00000"/>
          <w:sz w:val="22"/>
          <w:szCs w:val="22"/>
        </w:rPr>
        <w:t xml:space="preserve">données facultatives </w:t>
      </w:r>
      <w:r w:rsidRPr="00AB3D52">
        <w:rPr>
          <w:rFonts w:ascii="Calibri" w:hAnsi="Calibri" w:cs="Calibri"/>
          <w:color w:val="C00000"/>
          <w:sz w:val="22"/>
          <w:szCs w:val="22"/>
        </w:rPr>
        <w:t>qui peuvent être utilisées ou non, selon le choix des porteurs de projet. Si utilisée, la variable facultative doit l’être telle que présentée.</w:t>
      </w:r>
    </w:p>
    <w:p w14:paraId="77398CC2" w14:textId="77777777" w:rsidR="00AB3D52" w:rsidRPr="00AB3D52" w:rsidRDefault="00AB3D52" w:rsidP="00AB3D52">
      <w:pPr>
        <w:spacing w:after="60"/>
        <w:jc w:val="both"/>
        <w:rPr>
          <w:rFonts w:ascii="Calibri" w:hAnsi="Calibri" w:cs="Calibri"/>
          <w:color w:val="C00000"/>
          <w:sz w:val="22"/>
          <w:szCs w:val="22"/>
        </w:rPr>
      </w:pPr>
      <w:r w:rsidRPr="00AB3D52">
        <w:rPr>
          <w:rFonts w:ascii="Calibri" w:hAnsi="Calibri" w:cs="Calibri"/>
          <w:b/>
          <w:bCs/>
          <w:color w:val="C00000"/>
          <w:sz w:val="22"/>
          <w:szCs w:val="22"/>
        </w:rPr>
        <w:t>Le porteur de projet choisira par la suite les variables qui doivent être obligatoirement remplies</w:t>
      </w:r>
      <w:r w:rsidRPr="00AB3D52">
        <w:rPr>
          <w:rFonts w:ascii="Calibri" w:hAnsi="Calibri" w:cs="Calibri"/>
          <w:color w:val="C00000"/>
          <w:sz w:val="22"/>
          <w:szCs w:val="22"/>
        </w:rPr>
        <w:t xml:space="preserve"> (bloquantes), de celles non bloquantes.</w:t>
      </w:r>
    </w:p>
    <w:p w14:paraId="2014B4A4" w14:textId="0C886FA0" w:rsidR="001D0037" w:rsidRDefault="001F71C0" w:rsidP="00054738">
      <w:pPr>
        <w:spacing w:after="60"/>
        <w:jc w:val="both"/>
        <w:rPr>
          <w:color w:val="000000" w:themeColor="text1"/>
        </w:rPr>
      </w:pPr>
      <w:r w:rsidRPr="001D0037">
        <w:rPr>
          <w:rFonts w:ascii="Calibri" w:hAnsi="Calibri" w:cs="Calibri"/>
          <w:color w:val="000000" w:themeColor="text1"/>
          <w:sz w:val="22"/>
          <w:szCs w:val="22"/>
        </w:rPr>
        <w:t xml:space="preserve">Ce </w:t>
      </w:r>
      <w:proofErr w:type="spellStart"/>
      <w:r w:rsidRPr="001D0037">
        <w:rPr>
          <w:rFonts w:ascii="Calibri" w:hAnsi="Calibri" w:cs="Calibri"/>
          <w:color w:val="000000" w:themeColor="text1"/>
          <w:sz w:val="22"/>
          <w:szCs w:val="22"/>
        </w:rPr>
        <w:t>template</w:t>
      </w:r>
      <w:proofErr w:type="spellEnd"/>
      <w:r w:rsidRPr="001D0037">
        <w:rPr>
          <w:rFonts w:ascii="Calibri" w:hAnsi="Calibri" w:cs="Calibri"/>
          <w:color w:val="000000" w:themeColor="text1"/>
          <w:sz w:val="22"/>
          <w:szCs w:val="22"/>
        </w:rPr>
        <w:t xml:space="preserve"> peut être utilisé et diffusé en dehors de la SFC par les membres de la SFC pour leur usage personnel</w:t>
      </w:r>
      <w:r w:rsidRPr="001A2E8C">
        <w:rPr>
          <w:color w:val="000000" w:themeColor="text1"/>
        </w:rPr>
        <w:t>.</w:t>
      </w:r>
    </w:p>
    <w:p w14:paraId="0BD69E1E" w14:textId="77777777" w:rsidR="00054738" w:rsidRPr="00054738" w:rsidRDefault="00054738" w:rsidP="00054738">
      <w:pPr>
        <w:pStyle w:val="Titre2"/>
        <w:spacing w:before="120" w:after="12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054738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Consignes de remplissage</w:t>
      </w:r>
    </w:p>
    <w:p w14:paraId="437C96A7" w14:textId="2D3BBC49" w:rsidR="00054738" w:rsidRPr="00054738" w:rsidRDefault="00054738" w:rsidP="00054738">
      <w:pPr>
        <w:spacing w:before="120" w:after="0"/>
        <w:ind w:left="198"/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00054738">
        <w:rPr>
          <w:i/>
          <w:iCs/>
          <w:color w:val="000000" w:themeColor="text1"/>
          <w:sz w:val="20"/>
          <w:szCs w:val="20"/>
          <w:u w:val="single"/>
        </w:rPr>
        <w:t>Variable à choix multiple</w:t>
      </w:r>
      <w:r>
        <w:rPr>
          <w:i/>
          <w:iCs/>
          <w:color w:val="000000" w:themeColor="text1"/>
          <w:sz w:val="20"/>
          <w:szCs w:val="20"/>
          <w:u w:val="single"/>
        </w:rPr>
        <w:t>s</w:t>
      </w:r>
      <w:r w:rsidRPr="00054738">
        <w:rPr>
          <w:i/>
          <w:iCs/>
          <w:color w:val="000000" w:themeColor="text1"/>
          <w:sz w:val="20"/>
          <w:szCs w:val="20"/>
          <w:u w:val="single"/>
        </w:rPr>
        <w:t xml:space="preserve"> </w:t>
      </w:r>
    </w:p>
    <w:p w14:paraId="1DAC4F86" w14:textId="77777777" w:rsidR="00054738" w:rsidRDefault="00054738" w:rsidP="00054738">
      <w:pPr>
        <w:pStyle w:val="Paragraphedeliste"/>
        <w:numPr>
          <w:ilvl w:val="0"/>
          <w:numId w:val="10"/>
        </w:numPr>
        <w:spacing w:after="30"/>
        <w:jc w:val="both"/>
        <w:rPr>
          <w:i/>
          <w:iCs/>
          <w:color w:val="000000" w:themeColor="text1"/>
          <w:sz w:val="20"/>
          <w:szCs w:val="20"/>
        </w:rPr>
      </w:pPr>
      <w:r w:rsidRPr="00001C8F">
        <w:rPr>
          <w:i/>
          <w:iCs/>
          <w:color w:val="000000" w:themeColor="text1"/>
          <w:sz w:val="20"/>
          <w:szCs w:val="20"/>
        </w:rPr>
        <w:t>Choix unique</w:t>
      </w:r>
      <w:r>
        <w:rPr>
          <w:i/>
          <w:iCs/>
          <w:color w:val="000000" w:themeColor="text1"/>
          <w:sz w:val="20"/>
          <w:szCs w:val="20"/>
        </w:rPr>
        <w:t> : (</w:t>
      </w:r>
      <w:r w:rsidRPr="00001C8F">
        <w:rPr>
          <w:b/>
          <w:bCs/>
          <w:i/>
          <w:iCs/>
          <w:color w:val="000000" w:themeColor="text1"/>
          <w:sz w:val="20"/>
          <w:szCs w:val="20"/>
        </w:rPr>
        <w:t>choix unique par défaut</w:t>
      </w:r>
      <w:r>
        <w:rPr>
          <w:i/>
          <w:iCs/>
          <w:color w:val="000000" w:themeColor="text1"/>
          <w:sz w:val="20"/>
          <w:szCs w:val="20"/>
        </w:rPr>
        <w:t>)</w:t>
      </w:r>
    </w:p>
    <w:p w14:paraId="76738CC3" w14:textId="7D3BEDCA" w:rsidR="00054738" w:rsidRPr="00001C8F" w:rsidRDefault="00054738" w:rsidP="00054738">
      <w:pPr>
        <w:pStyle w:val="Paragraphedeliste"/>
        <w:spacing w:after="30"/>
        <w:jc w:val="both"/>
        <w:rPr>
          <w:i/>
          <w:iCs/>
          <w:color w:val="000000" w:themeColor="text1"/>
          <w:sz w:val="20"/>
          <w:szCs w:val="20"/>
        </w:rPr>
      </w:pPr>
      <w:r w:rsidRPr="00001C8F">
        <w:rPr>
          <w:i/>
          <w:iCs/>
          <w:color w:val="000000" w:themeColor="text1"/>
          <w:sz w:val="20"/>
          <w:szCs w:val="20"/>
        </w:rPr>
        <w:t>Choix proposés sous forme de case à cocher ou menu déroulant</w:t>
      </w:r>
      <w:r>
        <w:rPr>
          <w:i/>
          <w:iCs/>
          <w:color w:val="000000" w:themeColor="text1"/>
          <w:sz w:val="20"/>
          <w:szCs w:val="20"/>
        </w:rPr>
        <w:t xml:space="preserve"> (</w:t>
      </w:r>
      <w:r w:rsidRPr="00001C8F">
        <w:rPr>
          <w:b/>
          <w:bCs/>
          <w:i/>
          <w:iCs/>
          <w:color w:val="000000" w:themeColor="text1"/>
          <w:sz w:val="20"/>
          <w:szCs w:val="20"/>
        </w:rPr>
        <w:t>case à cocher par défaut</w:t>
      </w:r>
      <w:r>
        <w:rPr>
          <w:i/>
          <w:iCs/>
          <w:color w:val="000000" w:themeColor="text1"/>
          <w:sz w:val="20"/>
          <w:szCs w:val="20"/>
        </w:rPr>
        <w:t>)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49EC00D0" w14:textId="38769B32" w:rsidR="00054738" w:rsidRDefault="00054738" w:rsidP="00054738">
      <w:pPr>
        <w:pStyle w:val="Paragraphedeliste"/>
        <w:spacing w:after="30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Li</w:t>
      </w:r>
      <w:r w:rsidR="00603618">
        <w:rPr>
          <w:i/>
          <w:iCs/>
          <w:color w:val="000000" w:themeColor="text1"/>
          <w:sz w:val="20"/>
          <w:szCs w:val="20"/>
        </w:rPr>
        <w:t>s</w:t>
      </w:r>
      <w:r>
        <w:rPr>
          <w:i/>
          <w:iCs/>
          <w:color w:val="000000" w:themeColor="text1"/>
          <w:sz w:val="20"/>
          <w:szCs w:val="20"/>
        </w:rPr>
        <w:t>ter les choix proposés et le cas échéant, les unités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7DE7FBA8" w14:textId="392C9A45" w:rsidR="00054738" w:rsidRDefault="00054738" w:rsidP="00054738">
      <w:pPr>
        <w:pStyle w:val="Paragraphedeliste"/>
        <w:numPr>
          <w:ilvl w:val="0"/>
          <w:numId w:val="10"/>
        </w:numPr>
        <w:spacing w:after="30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Choix multiple, </w:t>
      </w:r>
      <w:r w:rsidRPr="009E696C">
        <w:rPr>
          <w:i/>
          <w:iCs/>
          <w:color w:val="000000" w:themeColor="text1"/>
          <w:sz w:val="20"/>
          <w:szCs w:val="20"/>
        </w:rPr>
        <w:t>plusieurs cases peuvent être cochées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47AE62E7" w14:textId="7F271005" w:rsidR="00054738" w:rsidRDefault="00054738" w:rsidP="00054738">
      <w:pPr>
        <w:pStyle w:val="Paragraphedeliste"/>
        <w:spacing w:after="30"/>
        <w:jc w:val="both"/>
        <w:rPr>
          <w:i/>
          <w:iCs/>
          <w:color w:val="000000" w:themeColor="text1"/>
          <w:sz w:val="20"/>
          <w:szCs w:val="20"/>
        </w:rPr>
      </w:pPr>
      <w:r w:rsidRPr="00001C8F">
        <w:rPr>
          <w:i/>
          <w:iCs/>
          <w:color w:val="000000" w:themeColor="text1"/>
          <w:sz w:val="20"/>
          <w:szCs w:val="20"/>
        </w:rPr>
        <w:t>Choix proposés sous forme de case à cocher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08150FF6" w14:textId="189E908C" w:rsidR="00054738" w:rsidRDefault="00054738" w:rsidP="00054738">
      <w:pPr>
        <w:pStyle w:val="Paragraphedeliste"/>
        <w:numPr>
          <w:ilvl w:val="0"/>
          <w:numId w:val="10"/>
        </w:numPr>
        <w:spacing w:after="30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Case à cocher : cochée / non cochée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6F9FCAD1" w14:textId="161C00BC" w:rsidR="00054738" w:rsidRPr="00054738" w:rsidRDefault="00054738" w:rsidP="00054738">
      <w:pPr>
        <w:pStyle w:val="Paragraphedeliste"/>
        <w:spacing w:after="30"/>
        <w:jc w:val="both"/>
        <w:rPr>
          <w:color w:val="808080" w:themeColor="background1" w:themeShade="80"/>
        </w:rPr>
      </w:pPr>
      <w:r w:rsidRPr="009E696C">
        <w:rPr>
          <w:i/>
          <w:iCs/>
          <w:color w:val="808080" w:themeColor="background1" w:themeShade="80"/>
          <w:sz w:val="20"/>
          <w:szCs w:val="20"/>
        </w:rPr>
        <w:t>Ex : « ☐ inconnu » : à cocher si la mesure n'est pas disponible</w:t>
      </w:r>
      <w:r w:rsidR="00603618">
        <w:rPr>
          <w:i/>
          <w:iCs/>
          <w:color w:val="808080" w:themeColor="background1" w:themeShade="80"/>
          <w:sz w:val="20"/>
          <w:szCs w:val="20"/>
        </w:rPr>
        <w:t>.</w:t>
      </w:r>
    </w:p>
    <w:p w14:paraId="60349F85" w14:textId="77777777" w:rsidR="00054738" w:rsidRPr="00054738" w:rsidRDefault="00054738" w:rsidP="00054738">
      <w:pPr>
        <w:spacing w:before="120" w:after="0"/>
        <w:ind w:left="198"/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00054738">
        <w:rPr>
          <w:i/>
          <w:iCs/>
          <w:color w:val="000000" w:themeColor="text1"/>
          <w:sz w:val="20"/>
          <w:szCs w:val="20"/>
          <w:u w:val="single"/>
        </w:rPr>
        <w:t>Valeur numérique</w:t>
      </w:r>
    </w:p>
    <w:p w14:paraId="5DD8AB39" w14:textId="1BF74BD0" w:rsidR="00054738" w:rsidRDefault="00054738" w:rsidP="00054738">
      <w:pPr>
        <w:pStyle w:val="Paragraphedeliste"/>
        <w:numPr>
          <w:ilvl w:val="0"/>
          <w:numId w:val="10"/>
        </w:numPr>
        <w:spacing w:after="30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Préciser les unités attendues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5C2D97DA" w14:textId="79243616" w:rsidR="00054738" w:rsidRDefault="00054738" w:rsidP="00054738">
      <w:pPr>
        <w:pStyle w:val="Paragraphedeliste"/>
        <w:numPr>
          <w:ilvl w:val="0"/>
          <w:numId w:val="10"/>
        </w:numPr>
        <w:spacing w:after="30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Définir les</w:t>
      </w:r>
      <w:r w:rsidRPr="00001C8F">
        <w:rPr>
          <w:i/>
          <w:iCs/>
          <w:color w:val="000000" w:themeColor="text1"/>
          <w:sz w:val="20"/>
          <w:szCs w:val="20"/>
        </w:rPr>
        <w:t xml:space="preserve"> bornes</w:t>
      </w:r>
      <w:r>
        <w:rPr>
          <w:i/>
          <w:iCs/>
          <w:color w:val="000000" w:themeColor="text1"/>
          <w:sz w:val="20"/>
          <w:szCs w:val="20"/>
        </w:rPr>
        <w:t xml:space="preserve"> [mini ; maxi] </w:t>
      </w:r>
      <w:r w:rsidRPr="00001C8F">
        <w:rPr>
          <w:i/>
          <w:iCs/>
          <w:color w:val="000000" w:themeColor="text1"/>
          <w:sz w:val="20"/>
          <w:szCs w:val="20"/>
        </w:rPr>
        <w:t>attendue</w:t>
      </w:r>
      <w:r>
        <w:rPr>
          <w:i/>
          <w:iCs/>
          <w:color w:val="000000" w:themeColor="text1"/>
          <w:sz w:val="20"/>
          <w:szCs w:val="20"/>
        </w:rPr>
        <w:t>s au format attendu (</w:t>
      </w:r>
      <w:r w:rsidRPr="00001C8F">
        <w:rPr>
          <w:i/>
          <w:iCs/>
          <w:color w:val="000000" w:themeColor="text1"/>
          <w:sz w:val="20"/>
          <w:szCs w:val="20"/>
        </w:rPr>
        <w:t>nombre entier ou décimal et le nombre de décimales</w:t>
      </w:r>
      <w:r>
        <w:rPr>
          <w:i/>
          <w:iCs/>
          <w:color w:val="000000" w:themeColor="text1"/>
          <w:sz w:val="20"/>
          <w:szCs w:val="20"/>
        </w:rPr>
        <w:t>)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5C27607C" w14:textId="321B5D4C" w:rsidR="00054738" w:rsidRPr="009E696C" w:rsidRDefault="00054738" w:rsidP="00054738">
      <w:pPr>
        <w:pStyle w:val="Paragraphedeliste"/>
        <w:tabs>
          <w:tab w:val="left" w:pos="1843"/>
          <w:tab w:val="left" w:leader="underscore" w:pos="3261"/>
        </w:tabs>
        <w:spacing w:after="30"/>
        <w:ind w:left="714"/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Ex : </w:t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 xml:space="preserve">Poids </w:t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ab/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ab/>
        <w:t xml:space="preserve"> kg [30,00 ; 250,00]</w:t>
      </w: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="00603618">
        <w:rPr>
          <w:i/>
          <w:iCs/>
          <w:color w:val="808080" w:themeColor="background1" w:themeShade="80"/>
          <w:sz w:val="20"/>
          <w:szCs w:val="20"/>
        </w:rPr>
        <w:t xml:space="preserve">=&gt; </w:t>
      </w:r>
      <w:r w:rsidRPr="009E696C">
        <w:rPr>
          <w:i/>
          <w:iCs/>
          <w:color w:val="808080" w:themeColor="background1" w:themeShade="80"/>
          <w:sz w:val="20"/>
          <w:szCs w:val="20"/>
        </w:rPr>
        <w:t>la variable ‘poids’ doit être comprise entre 30 kg et 250kg, le format est un nombre décimal, 3 chiffres avant la virgule, 2 chiffres après la virgule</w:t>
      </w:r>
      <w:r w:rsidR="00603618">
        <w:rPr>
          <w:i/>
          <w:iCs/>
          <w:color w:val="808080" w:themeColor="background1" w:themeShade="80"/>
          <w:sz w:val="20"/>
          <w:szCs w:val="20"/>
        </w:rPr>
        <w:t>.</w:t>
      </w:r>
    </w:p>
    <w:p w14:paraId="2C031449" w14:textId="7C24FD6E" w:rsidR="00054738" w:rsidRPr="00054738" w:rsidRDefault="00054738" w:rsidP="00054738">
      <w:pPr>
        <w:pStyle w:val="Paragraphedeliste"/>
        <w:tabs>
          <w:tab w:val="left" w:pos="1843"/>
          <w:tab w:val="left" w:leader="underscore" w:pos="3261"/>
        </w:tabs>
        <w:spacing w:after="30"/>
        <w:ind w:left="714"/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Ex : </w:t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>Taille</w:t>
      </w: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ab/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ab/>
        <w:t xml:space="preserve"> cm [120 ; 220] </w:t>
      </w:r>
      <w:r w:rsidR="00603618">
        <w:rPr>
          <w:b/>
          <w:bCs/>
          <w:i/>
          <w:iCs/>
          <w:color w:val="808080" w:themeColor="background1" w:themeShade="80"/>
          <w:sz w:val="20"/>
          <w:szCs w:val="20"/>
        </w:rPr>
        <w:t xml:space="preserve">=&gt; </w:t>
      </w:r>
      <w:r w:rsidRPr="009E696C">
        <w:rPr>
          <w:i/>
          <w:iCs/>
          <w:color w:val="808080" w:themeColor="background1" w:themeShade="80"/>
          <w:sz w:val="20"/>
          <w:szCs w:val="20"/>
        </w:rPr>
        <w:t>la variable ‘taille’ doit être comprise entre 120cm et 220cm, le format est un nombre entier</w:t>
      </w:r>
      <w:r w:rsidR="00603618">
        <w:rPr>
          <w:i/>
          <w:iCs/>
          <w:color w:val="808080" w:themeColor="background1" w:themeShade="80"/>
          <w:sz w:val="20"/>
          <w:szCs w:val="20"/>
        </w:rPr>
        <w:t>.</w:t>
      </w:r>
    </w:p>
    <w:p w14:paraId="0D2E0512" w14:textId="77777777" w:rsidR="00054738" w:rsidRPr="00054738" w:rsidRDefault="00054738" w:rsidP="00054738">
      <w:pPr>
        <w:spacing w:before="120" w:after="0"/>
        <w:ind w:left="198"/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00054738">
        <w:rPr>
          <w:i/>
          <w:iCs/>
          <w:color w:val="000000" w:themeColor="text1"/>
          <w:sz w:val="20"/>
          <w:szCs w:val="20"/>
          <w:u w:val="single"/>
        </w:rPr>
        <w:t>Condition</w:t>
      </w:r>
    </w:p>
    <w:p w14:paraId="39854121" w14:textId="682CDBC0" w:rsidR="00054738" w:rsidRPr="00603618" w:rsidRDefault="00054738" w:rsidP="00054738">
      <w:pPr>
        <w:spacing w:after="30"/>
        <w:ind w:left="200"/>
        <w:jc w:val="both"/>
        <w:rPr>
          <w:i/>
          <w:iCs/>
          <w:color w:val="000000" w:themeColor="text1"/>
          <w:sz w:val="20"/>
          <w:szCs w:val="20"/>
        </w:rPr>
      </w:pPr>
      <w:r w:rsidRPr="00603618">
        <w:rPr>
          <w:i/>
          <w:iCs/>
          <w:color w:val="000000" w:themeColor="text1"/>
          <w:sz w:val="20"/>
          <w:szCs w:val="20"/>
        </w:rPr>
        <w:t>Les questions précédées de « Si … » n’apparaissent que si la condition est remplie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482074AA" w14:textId="77777777" w:rsidR="00054738" w:rsidRPr="009E696C" w:rsidRDefault="00054738" w:rsidP="00054738">
      <w:pPr>
        <w:pStyle w:val="Paragraphedeliste"/>
        <w:tabs>
          <w:tab w:val="left" w:pos="1843"/>
          <w:tab w:val="left" w:leader="underscore" w:pos="3261"/>
        </w:tabs>
        <w:spacing w:after="30"/>
        <w:ind w:left="714"/>
        <w:jc w:val="both"/>
        <w:rPr>
          <w:i/>
          <w:iCs/>
          <w:color w:val="808080" w:themeColor="background1" w:themeShade="80"/>
          <w:sz w:val="20"/>
          <w:szCs w:val="20"/>
        </w:rPr>
      </w:pPr>
      <w:r>
        <w:rPr>
          <w:i/>
          <w:iCs/>
          <w:color w:val="808080" w:themeColor="background1" w:themeShade="80"/>
          <w:sz w:val="20"/>
          <w:szCs w:val="20"/>
        </w:rPr>
        <w:t xml:space="preserve">Ex : </w:t>
      </w:r>
      <w:r w:rsidRPr="009E696C">
        <w:rPr>
          <w:b/>
          <w:bCs/>
          <w:i/>
          <w:iCs/>
          <w:color w:val="808080" w:themeColor="background1" w:themeShade="80"/>
          <w:sz w:val="20"/>
          <w:szCs w:val="20"/>
        </w:rPr>
        <w:t>Tabac</w:t>
      </w:r>
      <w:r>
        <w:rPr>
          <w:i/>
          <w:iCs/>
          <w:color w:val="808080" w:themeColor="background1" w:themeShade="80"/>
          <w:sz w:val="20"/>
          <w:szCs w:val="20"/>
        </w:rPr>
        <w:t xml:space="preserve"> </w:t>
      </w:r>
      <w:r>
        <w:rPr>
          <w:i/>
          <w:iCs/>
          <w:color w:val="808080" w:themeColor="background1" w:themeShade="80"/>
          <w:sz w:val="20"/>
          <w:szCs w:val="20"/>
        </w:rPr>
        <w:tab/>
      </w:r>
      <w:r w:rsidRPr="009E696C">
        <w:rPr>
          <w:i/>
          <w:iCs/>
          <w:color w:val="808080" w:themeColor="background1" w:themeShade="80"/>
          <w:sz w:val="20"/>
          <w:szCs w:val="20"/>
        </w:rPr>
        <w:t>☐ actif</w:t>
      </w:r>
      <w:r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Pr="009E696C">
        <w:rPr>
          <w:i/>
          <w:iCs/>
          <w:color w:val="808080" w:themeColor="background1" w:themeShade="80"/>
          <w:sz w:val="20"/>
          <w:szCs w:val="20"/>
        </w:rPr>
        <w:t>☐ ancien</w:t>
      </w:r>
      <w:r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Pr="009E696C">
        <w:rPr>
          <w:i/>
          <w:iCs/>
          <w:color w:val="808080" w:themeColor="background1" w:themeShade="80"/>
          <w:sz w:val="20"/>
          <w:szCs w:val="20"/>
        </w:rPr>
        <w:t>☐ jamais</w:t>
      </w:r>
    </w:p>
    <w:p w14:paraId="20288A42" w14:textId="2323F097" w:rsidR="00054738" w:rsidRPr="009504E5" w:rsidRDefault="00054738" w:rsidP="00054738">
      <w:pPr>
        <w:pStyle w:val="Paragraphedeliste"/>
        <w:tabs>
          <w:tab w:val="left" w:pos="993"/>
          <w:tab w:val="left" w:leader="underscore" w:pos="3261"/>
          <w:tab w:val="left" w:pos="4962"/>
          <w:tab w:val="left" w:leader="underscore" w:pos="6237"/>
        </w:tabs>
        <w:spacing w:after="30"/>
        <w:ind w:left="714"/>
        <w:jc w:val="both"/>
        <w:rPr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i/>
          <w:iCs/>
          <w:color w:val="808080" w:themeColor="background1" w:themeShade="80"/>
          <w:sz w:val="20"/>
          <w:szCs w:val="20"/>
        </w:rPr>
        <w:tab/>
      </w: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Si </w:t>
      </w:r>
      <w:r>
        <w:rPr>
          <w:i/>
          <w:iCs/>
          <w:color w:val="808080" w:themeColor="background1" w:themeShade="80"/>
          <w:sz w:val="20"/>
          <w:szCs w:val="20"/>
        </w:rPr>
        <w:t>‘</w:t>
      </w:r>
      <w:r w:rsidRPr="009504E5">
        <w:rPr>
          <w:i/>
          <w:iCs/>
          <w:color w:val="808080" w:themeColor="background1" w:themeShade="80"/>
          <w:sz w:val="20"/>
          <w:szCs w:val="20"/>
        </w:rPr>
        <w:t>Tabac</w:t>
      </w: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 ≠ jamais</w:t>
      </w:r>
      <w:r>
        <w:rPr>
          <w:i/>
          <w:iCs/>
          <w:color w:val="808080" w:themeColor="background1" w:themeShade="80"/>
          <w:sz w:val="20"/>
          <w:szCs w:val="20"/>
        </w:rPr>
        <w:t>’</w:t>
      </w: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="00603618">
        <w:rPr>
          <w:i/>
          <w:iCs/>
          <w:color w:val="808080" w:themeColor="background1" w:themeShade="80"/>
          <w:sz w:val="20"/>
          <w:szCs w:val="20"/>
        </w:rPr>
        <w:t xml:space="preserve">=&gt; </w:t>
      </w:r>
      <w:r w:rsidRPr="009504E5">
        <w:rPr>
          <w:b/>
          <w:bCs/>
          <w:i/>
          <w:iCs/>
          <w:color w:val="808080" w:themeColor="background1" w:themeShade="80"/>
          <w:sz w:val="20"/>
          <w:szCs w:val="20"/>
        </w:rPr>
        <w:t>Consommation tabagique</w:t>
      </w:r>
      <w:r>
        <w:rPr>
          <w:i/>
          <w:iCs/>
          <w:color w:val="808080" w:themeColor="background1" w:themeShade="80"/>
          <w:sz w:val="20"/>
          <w:szCs w:val="20"/>
        </w:rPr>
        <w:tab/>
      </w:r>
      <w:r>
        <w:rPr>
          <w:i/>
          <w:iCs/>
          <w:color w:val="808080" w:themeColor="background1" w:themeShade="80"/>
          <w:sz w:val="20"/>
          <w:szCs w:val="20"/>
        </w:rPr>
        <w:tab/>
      </w:r>
      <w:r w:rsidRPr="009E696C"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Pr="009504E5">
        <w:rPr>
          <w:b/>
          <w:bCs/>
          <w:i/>
          <w:iCs/>
          <w:color w:val="808080" w:themeColor="background1" w:themeShade="80"/>
          <w:sz w:val="20"/>
          <w:szCs w:val="20"/>
        </w:rPr>
        <w:t>paquets-années</w:t>
      </w:r>
    </w:p>
    <w:p w14:paraId="4E4CBA0D" w14:textId="4F490455" w:rsidR="00054738" w:rsidRPr="00054738" w:rsidRDefault="00054738" w:rsidP="00054738">
      <w:pPr>
        <w:spacing w:before="120" w:after="0"/>
        <w:ind w:left="198"/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00054738">
        <w:rPr>
          <w:i/>
          <w:iCs/>
          <w:color w:val="000000" w:themeColor="text1"/>
          <w:sz w:val="20"/>
          <w:szCs w:val="20"/>
          <w:u w:val="single"/>
        </w:rPr>
        <w:t>Variable facultative</w:t>
      </w:r>
    </w:p>
    <w:p w14:paraId="08BC1C15" w14:textId="34D19AD0" w:rsidR="00054738" w:rsidRDefault="00054738" w:rsidP="00054738">
      <w:pPr>
        <w:spacing w:after="30"/>
        <w:ind w:left="200"/>
        <w:jc w:val="both"/>
        <w:rPr>
          <w:i/>
          <w:iCs/>
          <w:color w:val="000000" w:themeColor="text1"/>
          <w:sz w:val="20"/>
          <w:szCs w:val="20"/>
        </w:rPr>
      </w:pPr>
      <w:r w:rsidRPr="00650C11">
        <w:rPr>
          <w:i/>
          <w:iCs/>
          <w:color w:val="000000" w:themeColor="text1"/>
          <w:sz w:val="20"/>
          <w:szCs w:val="20"/>
        </w:rPr>
        <w:t>Rayer les variables facultatives que vous ne souhaitez pas collecter dans le cadre de votre registre</w:t>
      </w:r>
      <w:r w:rsidR="00603618">
        <w:rPr>
          <w:i/>
          <w:iCs/>
          <w:color w:val="000000" w:themeColor="text1"/>
          <w:sz w:val="20"/>
          <w:szCs w:val="20"/>
        </w:rPr>
        <w:t>.</w:t>
      </w:r>
    </w:p>
    <w:p w14:paraId="338DFC90" w14:textId="77777777" w:rsidR="00054738" w:rsidRPr="00054738" w:rsidRDefault="00054738" w:rsidP="00054738">
      <w:pPr>
        <w:spacing w:before="120" w:after="0"/>
        <w:ind w:left="198"/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00054738">
        <w:rPr>
          <w:i/>
          <w:iCs/>
          <w:color w:val="000000" w:themeColor="text1"/>
          <w:sz w:val="20"/>
          <w:szCs w:val="20"/>
          <w:u w:val="single"/>
        </w:rPr>
        <w:t>Données directement identifiantes</w:t>
      </w:r>
    </w:p>
    <w:p w14:paraId="4D35B603" w14:textId="158BF8E7" w:rsidR="00054738" w:rsidRDefault="00054738" w:rsidP="00054738">
      <w:pPr>
        <w:spacing w:after="30"/>
        <w:ind w:left="200"/>
        <w:jc w:val="both"/>
        <w:rPr>
          <w:i/>
          <w:iCs/>
          <w:color w:val="000000" w:themeColor="text1"/>
          <w:sz w:val="20"/>
          <w:szCs w:val="20"/>
        </w:rPr>
      </w:pPr>
      <w:r w:rsidRPr="00650C11">
        <w:rPr>
          <w:b/>
          <w:bCs/>
          <w:i/>
          <w:iCs/>
          <w:color w:val="EE0000"/>
          <w:sz w:val="20"/>
          <w:szCs w:val="20"/>
        </w:rPr>
        <w:t>Les données directement identifiantes sont spécifiées en rouge.</w:t>
      </w:r>
      <w:r w:rsidR="00603618">
        <w:rPr>
          <w:b/>
          <w:bCs/>
          <w:i/>
          <w:iCs/>
          <w:color w:val="EE0000"/>
          <w:sz w:val="20"/>
          <w:szCs w:val="20"/>
        </w:rPr>
        <w:t xml:space="preserve"> </w:t>
      </w:r>
      <w:r w:rsidRPr="00650C11">
        <w:rPr>
          <w:i/>
          <w:iCs/>
          <w:color w:val="000000" w:themeColor="text1"/>
          <w:sz w:val="20"/>
          <w:szCs w:val="20"/>
        </w:rPr>
        <w:t>L'accès aux données directement identifiantes et leur export sont strictement encadrés par</w:t>
      </w:r>
      <w:r w:rsidRPr="00650C11">
        <w:rPr>
          <w:b/>
          <w:bCs/>
          <w:i/>
          <w:iCs/>
          <w:color w:val="000000" w:themeColor="text1"/>
          <w:sz w:val="20"/>
          <w:szCs w:val="20"/>
        </w:rPr>
        <w:t xml:space="preserve"> </w:t>
      </w:r>
      <w:r>
        <w:rPr>
          <w:b/>
          <w:bCs/>
          <w:i/>
          <w:iCs/>
          <w:color w:val="000000" w:themeColor="text1"/>
          <w:sz w:val="20"/>
          <w:szCs w:val="20"/>
        </w:rPr>
        <w:t xml:space="preserve">les </w:t>
      </w:r>
      <w:r w:rsidRPr="00650C11">
        <w:rPr>
          <w:b/>
          <w:bCs/>
          <w:i/>
          <w:iCs/>
          <w:color w:val="000000" w:themeColor="text1"/>
          <w:sz w:val="20"/>
          <w:szCs w:val="20"/>
        </w:rPr>
        <w:t>droits utilisateurs</w:t>
      </w:r>
      <w:r>
        <w:rPr>
          <w:i/>
          <w:iCs/>
          <w:color w:val="000000" w:themeColor="text1"/>
          <w:sz w:val="20"/>
          <w:szCs w:val="20"/>
        </w:rPr>
        <w:t xml:space="preserve"> attribués dans REDCap. </w:t>
      </w:r>
      <w:r w:rsidRPr="00650C11">
        <w:rPr>
          <w:i/>
          <w:iCs/>
          <w:color w:val="000000" w:themeColor="text1"/>
          <w:sz w:val="20"/>
          <w:szCs w:val="20"/>
        </w:rPr>
        <w:t>Il est recommandé d'isoler ou de masquer ces champs lors des exports pour garantir la confidentialité.</w:t>
      </w:r>
    </w:p>
    <w:p w14:paraId="20946EAD" w14:textId="77777777" w:rsidR="00054738" w:rsidRPr="00054738" w:rsidRDefault="00054738" w:rsidP="00054738">
      <w:pPr>
        <w:spacing w:before="120" w:after="0"/>
        <w:ind w:left="198"/>
        <w:jc w:val="both"/>
        <w:rPr>
          <w:i/>
          <w:iCs/>
          <w:color w:val="000000" w:themeColor="text1"/>
          <w:sz w:val="20"/>
          <w:szCs w:val="20"/>
          <w:u w:val="single"/>
        </w:rPr>
      </w:pPr>
      <w:r w:rsidRPr="00054738">
        <w:rPr>
          <w:i/>
          <w:iCs/>
          <w:color w:val="000000" w:themeColor="text1"/>
          <w:sz w:val="20"/>
          <w:szCs w:val="20"/>
          <w:u w:val="single"/>
        </w:rPr>
        <w:t>Champs calculé</w:t>
      </w:r>
    </w:p>
    <w:p w14:paraId="7966B7AA" w14:textId="77777777" w:rsidR="00054738" w:rsidRPr="00650C11" w:rsidRDefault="00054738" w:rsidP="00054738">
      <w:pPr>
        <w:pStyle w:val="Paragraphedeliste"/>
        <w:tabs>
          <w:tab w:val="left" w:pos="1843"/>
          <w:tab w:val="left" w:leader="underscore" w:pos="3261"/>
        </w:tabs>
        <w:spacing w:after="30"/>
        <w:ind w:left="714"/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650C11">
        <w:rPr>
          <w:i/>
          <w:iCs/>
          <w:color w:val="808080" w:themeColor="background1" w:themeShade="80"/>
          <w:sz w:val="20"/>
          <w:szCs w:val="20"/>
        </w:rPr>
        <w:t>Ex :</w:t>
      </w:r>
      <w:r>
        <w:rPr>
          <w:b/>
          <w:bCs/>
          <w:i/>
          <w:iCs/>
          <w:color w:val="808080" w:themeColor="background1" w:themeShade="80"/>
          <w:sz w:val="20"/>
          <w:szCs w:val="20"/>
        </w:rPr>
        <w:t xml:space="preserve"> </w:t>
      </w:r>
      <w:r w:rsidRPr="00650C11">
        <w:rPr>
          <w:b/>
          <w:bCs/>
          <w:i/>
          <w:iCs/>
          <w:color w:val="808080" w:themeColor="background1" w:themeShade="80"/>
          <w:sz w:val="20"/>
          <w:szCs w:val="20"/>
        </w:rPr>
        <w:t>Surface corporelle</w:t>
      </w:r>
      <w:r>
        <w:rPr>
          <w:i/>
          <w:iCs/>
          <w:color w:val="808080" w:themeColor="background1" w:themeShade="80"/>
          <w:sz w:val="20"/>
          <w:szCs w:val="20"/>
        </w:rPr>
        <w:t xml:space="preserve"> : </w:t>
      </w:r>
      <w:r w:rsidRPr="00650C11">
        <w:rPr>
          <w:i/>
          <w:iCs/>
          <w:color w:val="808080" w:themeColor="background1" w:themeShade="80"/>
          <w:sz w:val="20"/>
          <w:szCs w:val="20"/>
        </w:rPr>
        <w:t>Calculée (Mosteller) : SC = √[Poids(kg) × Taille(cm) / 3600].</w:t>
      </w:r>
    </w:p>
    <w:p w14:paraId="74A0E645" w14:textId="77777777" w:rsidR="00054738" w:rsidRDefault="00054738" w:rsidP="00054738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5BAEEC76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12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Démographie</w:t>
      </w:r>
    </w:p>
    <w:p w14:paraId="60B24D65" w14:textId="77777777" w:rsidR="00054738" w:rsidRPr="00481C1D" w:rsidRDefault="00054738" w:rsidP="00054738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481C1D">
        <w:rPr>
          <w:rFonts w:ascii="Calibri" w:hAnsi="Calibri" w:cs="Calibri"/>
          <w:b/>
          <w:bCs/>
          <w:color w:val="000000" w:themeColor="text1"/>
          <w:sz w:val="22"/>
          <w:szCs w:val="22"/>
        </w:rPr>
        <w:t>Age</w:t>
      </w:r>
    </w:p>
    <w:p w14:paraId="3350166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ans [18 ; 100]</w:t>
      </w:r>
    </w:p>
    <w:p w14:paraId="22791B4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Sexe à la naissance</w:t>
      </w:r>
    </w:p>
    <w:p w14:paraId="1B1952A9" w14:textId="2A62403B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="008D3D21">
        <w:rPr>
          <w:rFonts w:ascii="Calibri" w:hAnsi="Calibri" w:cs="Calibri"/>
          <w:sz w:val="22"/>
          <w:szCs w:val="22"/>
        </w:rPr>
        <w:t>Male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F</w:t>
      </w:r>
      <w:r w:rsidR="008D3D21">
        <w:rPr>
          <w:rFonts w:ascii="Calibri" w:hAnsi="Calibri" w:cs="Calibri"/>
          <w:sz w:val="22"/>
          <w:szCs w:val="22"/>
        </w:rPr>
        <w:t>emale</w:t>
      </w:r>
    </w:p>
    <w:p w14:paraId="3584D04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Mode de vie</w:t>
      </w:r>
    </w:p>
    <w:p w14:paraId="4336CDB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seul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pas seul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institution</w:t>
      </w:r>
    </w:p>
    <w:p w14:paraId="287EDFD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Activité de la vie quotidienne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4EA72E" w:themeColor="accent6"/>
          <w:sz w:val="22"/>
          <w:szCs w:val="22"/>
        </w:rPr>
        <w:t>(facultatif)</w:t>
      </w:r>
    </w:p>
    <w:p w14:paraId="265E065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autonome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partiellement dépendant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totalement dépendant</w:t>
      </w:r>
    </w:p>
    <w:p w14:paraId="0025D2CF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Statut professionnel</w:t>
      </w:r>
    </w:p>
    <w:p w14:paraId="4615003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actif occupé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sans emploi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étudiant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en incapacité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retraité</w:t>
      </w:r>
    </w:p>
    <w:p w14:paraId="2EB59CCA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084CC7B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04960176" w14:textId="77777777" w:rsidR="00054738" w:rsidRPr="00481C1D" w:rsidRDefault="00054738" w:rsidP="00054738">
      <w:pPr>
        <w:pStyle w:val="Titre2"/>
        <w:spacing w:before="0" w:after="12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481C1D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Identification (INSEE / NIR)</w:t>
      </w:r>
    </w:p>
    <w:p w14:paraId="09C2C0C5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61889">
        <w:rPr>
          <w:rFonts w:ascii="Calibri" w:hAnsi="Calibri" w:cs="Calibri"/>
          <w:b/>
          <w:bCs/>
          <w:color w:val="EE0000"/>
          <w:sz w:val="22"/>
          <w:szCs w:val="22"/>
        </w:rPr>
        <w:t>Nom de famille</w:t>
      </w:r>
      <w:r w:rsidRPr="00761889">
        <w:rPr>
          <w:rFonts w:ascii="Calibri" w:hAnsi="Calibri" w:cs="Calibri"/>
          <w:i/>
          <w:iCs/>
          <w:color w:val="EE0000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4EA72E" w:themeColor="accent6"/>
          <w:sz w:val="22"/>
          <w:szCs w:val="22"/>
        </w:rPr>
        <w:t>(facultatif)</w:t>
      </w:r>
    </w:p>
    <w:p w14:paraId="0F6A023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</w:p>
    <w:p w14:paraId="70E29CE3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61889">
        <w:rPr>
          <w:rFonts w:ascii="Calibri" w:hAnsi="Calibri" w:cs="Calibri"/>
          <w:b/>
          <w:bCs/>
          <w:color w:val="EE0000"/>
          <w:sz w:val="22"/>
          <w:szCs w:val="22"/>
        </w:rPr>
        <w:t>Nom de naissance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4EA72E" w:themeColor="accent6"/>
          <w:sz w:val="22"/>
          <w:szCs w:val="22"/>
        </w:rPr>
        <w:t>(facultatif)</w:t>
      </w:r>
    </w:p>
    <w:p w14:paraId="40A9AC2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</w:p>
    <w:p w14:paraId="483EE9A1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61889">
        <w:rPr>
          <w:rFonts w:ascii="Calibri" w:hAnsi="Calibri" w:cs="Calibri"/>
          <w:b/>
          <w:bCs/>
          <w:color w:val="EE0000"/>
          <w:sz w:val="22"/>
          <w:szCs w:val="22"/>
        </w:rPr>
        <w:t>Prénom</w:t>
      </w:r>
      <w:r w:rsidRPr="00761889">
        <w:rPr>
          <w:rFonts w:ascii="Calibri" w:hAnsi="Calibri" w:cs="Calibri"/>
          <w:i/>
          <w:iCs/>
          <w:color w:val="EE0000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4EA72E" w:themeColor="accent6"/>
          <w:sz w:val="22"/>
          <w:szCs w:val="22"/>
        </w:rPr>
        <w:t>(facultatif)</w:t>
      </w:r>
    </w:p>
    <w:p w14:paraId="3095909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</w:p>
    <w:p w14:paraId="74D7E4A9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61889">
        <w:rPr>
          <w:rFonts w:ascii="Calibri" w:hAnsi="Calibri" w:cs="Calibri"/>
          <w:b/>
          <w:bCs/>
          <w:color w:val="EE0000"/>
          <w:sz w:val="22"/>
          <w:szCs w:val="22"/>
        </w:rPr>
        <w:t>Code postal de la commune de naissance</w:t>
      </w:r>
      <w:r w:rsidRPr="00761889">
        <w:rPr>
          <w:rFonts w:ascii="Calibri" w:hAnsi="Calibri" w:cs="Calibri"/>
          <w:i/>
          <w:iCs/>
          <w:color w:val="EE0000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4EA72E" w:themeColor="accent6"/>
          <w:sz w:val="22"/>
          <w:szCs w:val="22"/>
        </w:rPr>
        <w:t>(facultatif)</w:t>
      </w:r>
    </w:p>
    <w:p w14:paraId="196C2D5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</w:p>
    <w:p w14:paraId="6615404B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61889">
        <w:rPr>
          <w:rFonts w:ascii="Calibri" w:hAnsi="Calibri" w:cs="Calibri"/>
          <w:b/>
          <w:bCs/>
          <w:color w:val="EE0000"/>
          <w:sz w:val="22"/>
          <w:szCs w:val="22"/>
        </w:rPr>
        <w:t>Date de naissance —(JJ-MM-AAAA)</w:t>
      </w:r>
      <w:r w:rsidRPr="00761889">
        <w:rPr>
          <w:rFonts w:ascii="Calibri" w:hAnsi="Calibri" w:cs="Calibri"/>
          <w:i/>
          <w:iCs/>
          <w:color w:val="EE0000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4EA72E" w:themeColor="accent6"/>
          <w:sz w:val="22"/>
          <w:szCs w:val="22"/>
        </w:rPr>
        <w:t>(facultatif)</w:t>
      </w:r>
    </w:p>
    <w:p w14:paraId="58507295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 __ / __ __ / __ __ __ __ (jj/mm/</w:t>
      </w:r>
      <w:proofErr w:type="spellStart"/>
      <w:r w:rsidRPr="009504E5">
        <w:rPr>
          <w:rFonts w:ascii="Calibri" w:hAnsi="Calibri" w:cs="Calibri"/>
          <w:sz w:val="22"/>
          <w:szCs w:val="22"/>
        </w:rPr>
        <w:t>aaaa</w:t>
      </w:r>
      <w:proofErr w:type="spellEnd"/>
      <w:r w:rsidRPr="009504E5">
        <w:rPr>
          <w:rFonts w:ascii="Calibri" w:hAnsi="Calibri" w:cs="Calibri"/>
          <w:sz w:val="22"/>
          <w:szCs w:val="22"/>
        </w:rPr>
        <w:t>)</w:t>
      </w:r>
    </w:p>
    <w:p w14:paraId="2148A934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7B8FF904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12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Clinique / Examen</w:t>
      </w:r>
    </w:p>
    <w:p w14:paraId="5D511972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Poids</w:t>
      </w:r>
    </w:p>
    <w:p w14:paraId="0B4A022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kg [30 ; 250]</w:t>
      </w:r>
    </w:p>
    <w:p w14:paraId="314186E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Taille</w:t>
      </w:r>
    </w:p>
    <w:p w14:paraId="39E14BF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 [100 ; 220]</w:t>
      </w:r>
    </w:p>
    <w:p w14:paraId="132C5332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Tour de taille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 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2680606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 [40 ; 210]</w:t>
      </w:r>
    </w:p>
    <w:p w14:paraId="26004FCD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PAS</w:t>
      </w:r>
    </w:p>
    <w:p w14:paraId="75023E4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[40 ; 250]</w:t>
      </w:r>
    </w:p>
    <w:p w14:paraId="721BABE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PAD</w:t>
      </w:r>
    </w:p>
    <w:p w14:paraId="2A9E26F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[25 ; 160]</w:t>
      </w:r>
    </w:p>
    <w:p w14:paraId="1049A32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FC repos</w:t>
      </w:r>
    </w:p>
    <w:p w14:paraId="7405E03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bpm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[20 ; 190]</w:t>
      </w:r>
    </w:p>
    <w:p w14:paraId="2076B8C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SaO2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59A8ED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%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[60 ; 100]</w:t>
      </w:r>
    </w:p>
    <w:p w14:paraId="1565C57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Température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C54278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°C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[30.0 ; 45.0]</w:t>
      </w:r>
    </w:p>
    <w:p w14:paraId="437DA86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Douleur thoracique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6B27E8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48AC548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Syncope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633E9A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60979C5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Palpitations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356567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123F829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Classe NYHA</w:t>
      </w:r>
    </w:p>
    <w:p w14:paraId="2981F4FC" w14:textId="77777777" w:rsidR="00054738" w:rsidRDefault="00054738" w:rsidP="00054738">
      <w:pPr>
        <w:tabs>
          <w:tab w:val="left" w:pos="851"/>
          <w:tab w:val="left" w:pos="1560"/>
          <w:tab w:val="left" w:pos="2268"/>
          <w:tab w:val="left" w:pos="2977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III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IV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9A0335F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11DFBCD3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Facteurs de risque cardiovasculaire</w:t>
      </w:r>
    </w:p>
    <w:p w14:paraId="4F5BA12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Hypertension (connue)</w:t>
      </w:r>
    </w:p>
    <w:p w14:paraId="0941247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23219D6A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Diabète (connu)</w:t>
      </w:r>
    </w:p>
    <w:p w14:paraId="5BA0A25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3C815566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Diabète (connu)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diabète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8B609D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type 1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type 2</w:t>
      </w:r>
    </w:p>
    <w:p w14:paraId="0AA34FA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Tabac</w:t>
      </w:r>
    </w:p>
    <w:p w14:paraId="36335A0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actif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ancien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jamais</w:t>
      </w:r>
    </w:p>
    <w:p w14:paraId="6B11F717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Tabac ≠ jamais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Consommation tabagique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2B4115CF" w14:textId="2D3F631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paquets-années</w:t>
      </w:r>
      <w:r w:rsidR="00F55D16">
        <w:rPr>
          <w:rFonts w:ascii="Calibri" w:hAnsi="Calibri" w:cs="Calibri"/>
          <w:color w:val="7F7F7F"/>
          <w:sz w:val="22"/>
          <w:szCs w:val="22"/>
        </w:rPr>
        <w:t xml:space="preserve"> </w:t>
      </w:r>
      <w:r w:rsidR="00F55D16" w:rsidRPr="009C08BF">
        <w:rPr>
          <w:rFonts w:ascii="Calibri" w:hAnsi="Calibri" w:cs="Calibri"/>
          <w:color w:val="7F7F7F"/>
          <w:sz w:val="22"/>
          <w:szCs w:val="22"/>
        </w:rPr>
        <w:t>[1 ; max]</w:t>
      </w:r>
    </w:p>
    <w:p w14:paraId="7AEE61C4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Cigarette électronique (nicotine)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2629858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21F55B0D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Hypercholestérolémie déclarée</w:t>
      </w:r>
    </w:p>
    <w:p w14:paraId="5CB2B99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4F87CF9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Consommation d'alcool ≥ 3 verres/jour</w:t>
      </w:r>
    </w:p>
    <w:p w14:paraId="2832E07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42DA198F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Activité physique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413651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Sous les recommandations OMS (≤150 min équivalent modéré/semaine) </w:t>
      </w:r>
    </w:p>
    <w:p w14:paraId="371A94B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Atteint les recommandations OMS (150 à 300 min équivalent modéré/semaine) </w:t>
      </w:r>
    </w:p>
    <w:p w14:paraId="11C7735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Au-dessus des recommandations OMS (&gt;300 min équivalent modéré/semaine)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BA0A20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Athlète en compétition</w:t>
      </w:r>
    </w:p>
    <w:p w14:paraId="4C75B792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Consommation de drogues</w:t>
      </w:r>
    </w:p>
    <w:p w14:paraId="5B1036A0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actif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ancien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jamais</w:t>
      </w:r>
    </w:p>
    <w:p w14:paraId="180C891F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33F51A71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Antécédents cardiovasculaires</w:t>
      </w:r>
    </w:p>
    <w:p w14:paraId="5D04330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AVC (hors AIT)</w:t>
      </w:r>
    </w:p>
    <w:p w14:paraId="05263C15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6DBAF5F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AVC (hors AIT)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d'AVC</w:t>
      </w:r>
    </w:p>
    <w:p w14:paraId="54E39CC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ischémique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hémorragique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B01C91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AIT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E8C78E8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C08BF">
        <w:rPr>
          <w:rFonts w:ascii="Calibri" w:hAnsi="Calibri" w:cs="Calibri"/>
          <w:sz w:val="22"/>
          <w:szCs w:val="22"/>
        </w:rPr>
        <w:t>non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inconnu</w:t>
      </w:r>
    </w:p>
    <w:p w14:paraId="7E07384A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Insuffisance cardiaque (IC)</w:t>
      </w:r>
    </w:p>
    <w:p w14:paraId="7607712E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168DED1F" w14:textId="77777777" w:rsidR="00054738" w:rsidRDefault="00054738" w:rsidP="00054738">
      <w:pPr>
        <w:spacing w:after="0" w:line="240" w:lineRule="auto"/>
        <w:rPr>
          <w:rFonts w:ascii="Calibri" w:hAnsi="Calibri" w:cs="Calibri"/>
          <w:i/>
          <w:iCs/>
          <w:color w:val="2E75B6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Insuffisance cardiaque (IC)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 w:rsidRPr="00F86871">
        <w:rPr>
          <w:rFonts w:ascii="Calibri" w:hAnsi="Calibri" w:cs="Calibri"/>
          <w:b/>
          <w:bCs/>
          <w:sz w:val="22"/>
          <w:szCs w:val="22"/>
        </w:rPr>
        <w:t xml:space="preserve"> Préciser</w:t>
      </w:r>
    </w:p>
    <w:p w14:paraId="182F6E81" w14:textId="017EE3EB" w:rsidR="009C08BF" w:rsidRPr="009C08BF" w:rsidRDefault="009C08BF" w:rsidP="009C08BF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FE préservée (FEVG</w:t>
      </w:r>
      <m:oMath>
        <m:r>
          <m:rPr>
            <m:sty m:val="p"/>
          </m:rPr>
          <w:rPr>
            <w:rFonts w:ascii="Cambria Math" w:hAnsi="Cambria Math" w:cs="Calibri"/>
            <w:sz w:val="22"/>
            <w:szCs w:val="22"/>
          </w:rPr>
          <m:t>≥</m:t>
        </m:r>
      </m:oMath>
      <w:r w:rsidRPr="009C08BF">
        <w:rPr>
          <w:rFonts w:ascii="Calibri" w:hAnsi="Calibri" w:cs="Calibri"/>
          <w:sz w:val="22"/>
          <w:szCs w:val="22"/>
        </w:rPr>
        <w:t xml:space="preserve">50%)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FE réduite (&lt;50%)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FE FEVG améliorée (FEVG actuelle &gt; 40 % et Δ ≥ +10 points)</w:t>
      </w:r>
    </w:p>
    <w:p w14:paraId="54DFA678" w14:textId="347C1B48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Insuffisance cardiaque (IC)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IC avec hospitalisation &lt; 1 an</w:t>
      </w:r>
    </w:p>
    <w:p w14:paraId="23022216" w14:textId="77777777" w:rsidR="00054738" w:rsidRPr="00F86871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F86871">
        <w:rPr>
          <w:rFonts w:ascii="Calibri" w:hAnsi="Calibri" w:cs="Calibri"/>
          <w:sz w:val="22"/>
          <w:szCs w:val="22"/>
        </w:rPr>
        <w:t xml:space="preserve"> oui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F86871">
        <w:rPr>
          <w:rFonts w:ascii="Calibri" w:hAnsi="Calibri" w:cs="Calibri"/>
          <w:sz w:val="22"/>
          <w:szCs w:val="22"/>
        </w:rPr>
        <w:t xml:space="preserve"> non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F86871">
        <w:rPr>
          <w:rFonts w:ascii="Calibri" w:hAnsi="Calibri" w:cs="Calibri"/>
          <w:sz w:val="22"/>
          <w:szCs w:val="22"/>
        </w:rPr>
        <w:t xml:space="preserve"> inconnu</w:t>
      </w:r>
    </w:p>
    <w:p w14:paraId="23E26D5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Maladie coronaire</w:t>
      </w:r>
    </w:p>
    <w:p w14:paraId="4088DFFF" w14:textId="77777777" w:rsidR="00054738" w:rsidRPr="00F86871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F86871">
        <w:rPr>
          <w:rFonts w:ascii="Calibri" w:hAnsi="Calibri" w:cs="Calibri"/>
          <w:sz w:val="22"/>
          <w:szCs w:val="22"/>
        </w:rPr>
        <w:t xml:space="preserve"> oui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F86871">
        <w:rPr>
          <w:rFonts w:ascii="Calibri" w:hAnsi="Calibri" w:cs="Calibri"/>
          <w:sz w:val="22"/>
          <w:szCs w:val="22"/>
        </w:rPr>
        <w:t xml:space="preserve"> non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F86871">
        <w:rPr>
          <w:rFonts w:ascii="Calibri" w:hAnsi="Calibri" w:cs="Calibri"/>
          <w:sz w:val="22"/>
          <w:szCs w:val="22"/>
        </w:rPr>
        <w:t xml:space="preserve"> inconnue</w:t>
      </w:r>
    </w:p>
    <w:p w14:paraId="5E06011E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Maladie coronaire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maladie coronaire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2765C0A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SCA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SCC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stent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pontage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59D9274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Maladie coronaire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Délai depuis l'événement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9082B4F" w14:textId="77777777" w:rsidR="00054738" w:rsidRPr="009504E5" w:rsidRDefault="00054738" w:rsidP="00054738">
      <w:pPr>
        <w:spacing w:after="0" w:line="240" w:lineRule="auto"/>
        <w:ind w:left="142"/>
        <w:rPr>
          <w:rFonts w:ascii="Calibri" w:hAnsi="Calibri" w:cs="Calibri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&lt; 1 mois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1–6 mois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&gt; 6 </w:t>
      </w:r>
      <w:proofErr w:type="gramStart"/>
      <w:r w:rsidRPr="009504E5">
        <w:rPr>
          <w:rFonts w:ascii="Calibri" w:hAnsi="Calibri" w:cs="Calibri"/>
          <w:sz w:val="22"/>
          <w:szCs w:val="22"/>
        </w:rPr>
        <w:t>mois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proofErr w:type="gramEnd"/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9722DE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Fibrillation atriale (FA)</w:t>
      </w:r>
    </w:p>
    <w:p w14:paraId="4C578CD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paroxystique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persistante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permanente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5C42951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Fibrillation atriale (FA) ≠ non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Durée de la FA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6171EE4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&lt; 1 an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1–5 ans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&gt; 5 ans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6ACE07AE" w14:textId="77777777" w:rsidR="00054738" w:rsidRPr="009504E5" w:rsidRDefault="00054738" w:rsidP="00054738">
      <w:pPr>
        <w:spacing w:after="0" w:line="240" w:lineRule="auto"/>
        <w:ind w:right="-141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Fibrillation atriale (FA) ≠ non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Tentative de contrôle du rythme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D0996C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aucun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cardioversion médicamenteuse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cardioversion électrique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ablation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3E9E77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Cardiopathie</w:t>
      </w:r>
    </w:p>
    <w:p w14:paraId="6F60DF32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725F78D2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Cardiopathie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cardiopathie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53AB13A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dilatée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restrictive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arythmogène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hypertrophique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rythmique (</w:t>
      </w:r>
      <w:proofErr w:type="spellStart"/>
      <w:r w:rsidRPr="009504E5">
        <w:rPr>
          <w:rFonts w:ascii="Calibri" w:hAnsi="Calibri" w:cs="Calibri"/>
          <w:sz w:val="22"/>
          <w:szCs w:val="22"/>
        </w:rPr>
        <w:t>tachycardia-induced</w:t>
      </w:r>
      <w:proofErr w:type="spellEnd"/>
      <w:r w:rsidRPr="009504E5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génétique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amylose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Takotsubo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toxique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congénitale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valvulaire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myocardite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péricardite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maladie de système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651D3E1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PM / DAI</w:t>
      </w:r>
    </w:p>
    <w:p w14:paraId="2DE3C515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F86871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60C9079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PM / DAI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PM / DAI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6A19D642" w14:textId="6FF35FD9" w:rsidR="009C08BF" w:rsidRPr="009C08BF" w:rsidRDefault="009C08BF" w:rsidP="009C08BF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PM avec sonde trans-tricuspide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PM leadless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autre PM anti-bradycardie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CRT-P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CRT-D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DAI avec sonde trans-tricuspide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DAI sous-cutanée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DAI </w:t>
      </w:r>
      <w:proofErr w:type="spellStart"/>
      <w:r w:rsidRPr="009C08BF">
        <w:rPr>
          <w:rFonts w:ascii="Calibri" w:hAnsi="Calibri" w:cs="Calibri"/>
          <w:sz w:val="22"/>
          <w:szCs w:val="22"/>
        </w:rPr>
        <w:t>extra-vasculaire</w:t>
      </w:r>
      <w:proofErr w:type="spellEnd"/>
      <w:r w:rsidRPr="009C08BF">
        <w:rPr>
          <w:rFonts w:ascii="Calibri" w:hAnsi="Calibri" w:cs="Calibri"/>
          <w:sz w:val="22"/>
          <w:szCs w:val="22"/>
        </w:rPr>
        <w:t xml:space="preserve">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Autre DAI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inconnu</w:t>
      </w:r>
    </w:p>
    <w:p w14:paraId="0DE2931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Intervention valvulaire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4831CE0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percutanée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chirurgicale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39B9688A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Intervention valvulaire = percutanée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Si percutanée — type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 —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 xml:space="preserve"> 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8EC3DF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TAVI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TMVR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TTVR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TPVR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M-TEER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T-TEER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PVL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CMP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VIV mitral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VIV aortique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VIV tricuspide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VIR mitral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VIR tricuspide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valve-in-MAC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3A12F42B" w14:textId="77777777" w:rsidR="00054738" w:rsidRPr="009504E5" w:rsidRDefault="00054738" w:rsidP="00054738">
      <w:pPr>
        <w:spacing w:after="0" w:line="240" w:lineRule="auto"/>
        <w:ind w:right="-141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Intervention valvulaire = chirurgicale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Si chirurgicale — valve(s)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42DE69F" w14:textId="77777777" w:rsidR="00054738" w:rsidRPr="009C08BF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valve mitrale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valve aortique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valve tricuspide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valve pulmonaire</w:t>
      </w:r>
    </w:p>
    <w:p w14:paraId="6FF522CC" w14:textId="47BD62EF" w:rsidR="00054738" w:rsidRPr="009C08BF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C08BF">
        <w:rPr>
          <w:rFonts w:ascii="Calibri" w:hAnsi="Calibri" w:cs="Calibri"/>
          <w:i/>
          <w:iCs/>
          <w:color w:val="2E75B6"/>
          <w:sz w:val="22"/>
          <w:szCs w:val="22"/>
        </w:rPr>
        <w:t>Si ‘chirurgicale — valve</w:t>
      </w:r>
      <w:r w:rsidR="00061950" w:rsidRPr="009C08BF">
        <w:rPr>
          <w:rFonts w:ascii="Calibri" w:hAnsi="Calibri" w:cs="Calibri"/>
          <w:i/>
          <w:iCs/>
          <w:color w:val="2E75B6"/>
          <w:sz w:val="22"/>
          <w:szCs w:val="22"/>
        </w:rPr>
        <w:t xml:space="preserve"> mitrale = cochée’ : </w:t>
      </w:r>
      <w:r w:rsidRPr="009C08BF"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C08BF">
        <w:rPr>
          <w:rFonts w:ascii="Calibri" w:hAnsi="Calibri" w:cs="Calibri"/>
          <w:b/>
          <w:bCs/>
          <w:sz w:val="22"/>
          <w:szCs w:val="22"/>
        </w:rPr>
        <w:t xml:space="preserve">Si </w:t>
      </w:r>
      <w:r w:rsidR="00061950" w:rsidRPr="009C08BF">
        <w:rPr>
          <w:rFonts w:ascii="Calibri" w:hAnsi="Calibri" w:cs="Calibri"/>
          <w:b/>
          <w:bCs/>
          <w:sz w:val="22"/>
          <w:szCs w:val="22"/>
        </w:rPr>
        <w:t xml:space="preserve">valve mitrale, préciser le geste 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C08BF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2A44DF6D" w14:textId="77777777" w:rsidR="00054738" w:rsidRPr="009C08BF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remplacement biologique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remplacement mécanique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plastie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autre</w:t>
      </w:r>
    </w:p>
    <w:p w14:paraId="0D92AAA2" w14:textId="3DF65DE0" w:rsidR="00061950" w:rsidRPr="009C08BF" w:rsidRDefault="00061950" w:rsidP="0006195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C08BF">
        <w:rPr>
          <w:rFonts w:ascii="Calibri" w:hAnsi="Calibri" w:cs="Calibri"/>
          <w:i/>
          <w:iCs/>
          <w:color w:val="2E75B6"/>
          <w:sz w:val="22"/>
          <w:szCs w:val="22"/>
        </w:rPr>
        <w:t xml:space="preserve">Si ‘chirurgicale — valve aortique = cochée’ :  </w:t>
      </w:r>
      <w:r w:rsidRPr="009C08BF">
        <w:rPr>
          <w:rFonts w:ascii="Calibri" w:hAnsi="Calibri" w:cs="Calibri"/>
          <w:b/>
          <w:bCs/>
          <w:sz w:val="22"/>
          <w:szCs w:val="22"/>
        </w:rPr>
        <w:t xml:space="preserve">Si valve aortique, préciser le geste 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C08BF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EA8CD7C" w14:textId="77777777" w:rsidR="00061950" w:rsidRPr="009C08BF" w:rsidRDefault="00061950" w:rsidP="00061950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remplacement biologique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remplacement mécanique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plastie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autre</w:t>
      </w:r>
    </w:p>
    <w:p w14:paraId="4F1A47AC" w14:textId="77DB98D7" w:rsidR="00061950" w:rsidRPr="009C08BF" w:rsidRDefault="00061950" w:rsidP="0006195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C08BF">
        <w:rPr>
          <w:rFonts w:ascii="Calibri" w:hAnsi="Calibri" w:cs="Calibri"/>
          <w:i/>
          <w:iCs/>
          <w:color w:val="2E75B6"/>
          <w:sz w:val="22"/>
          <w:szCs w:val="22"/>
        </w:rPr>
        <w:t xml:space="preserve">Si ‘chirurgicale — valve tricuspide = cochée’ :  </w:t>
      </w:r>
      <w:r w:rsidRPr="009C08BF">
        <w:rPr>
          <w:rFonts w:ascii="Calibri" w:hAnsi="Calibri" w:cs="Calibri"/>
          <w:b/>
          <w:bCs/>
          <w:sz w:val="22"/>
          <w:szCs w:val="22"/>
        </w:rPr>
        <w:t xml:space="preserve">Si valve tricuspide, préciser le geste 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C08BF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E3C82DA" w14:textId="77777777" w:rsidR="00061950" w:rsidRPr="009C08BF" w:rsidRDefault="00061950" w:rsidP="00061950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remplacement biologique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remplacement mécanique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plastie </w:t>
      </w:r>
      <w:r w:rsidRPr="009C08BF">
        <w:rPr>
          <w:rFonts w:ascii="Segoe UI Symbol" w:hAnsi="Segoe UI Symbol" w:cs="Segoe UI Symbol"/>
          <w:sz w:val="22"/>
          <w:szCs w:val="22"/>
        </w:rPr>
        <w:t>☐</w:t>
      </w:r>
      <w:r w:rsidRPr="009C08BF">
        <w:rPr>
          <w:rFonts w:ascii="Calibri" w:hAnsi="Calibri" w:cs="Calibri"/>
          <w:sz w:val="22"/>
          <w:szCs w:val="22"/>
        </w:rPr>
        <w:t xml:space="preserve"> autre</w:t>
      </w:r>
    </w:p>
    <w:p w14:paraId="26378BE4" w14:textId="4AEA9C2B" w:rsidR="00061950" w:rsidRPr="009C08BF" w:rsidRDefault="00061950" w:rsidP="0006195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C08BF">
        <w:rPr>
          <w:rFonts w:ascii="Calibri" w:hAnsi="Calibri" w:cs="Calibri"/>
          <w:i/>
          <w:iCs/>
          <w:color w:val="2E75B6"/>
          <w:sz w:val="22"/>
          <w:szCs w:val="22"/>
        </w:rPr>
        <w:t xml:space="preserve">Si ‘chirurgicale — valve pulmonaire = cochée’ :  </w:t>
      </w:r>
      <w:r w:rsidRPr="009C08BF">
        <w:rPr>
          <w:rFonts w:ascii="Calibri" w:hAnsi="Calibri" w:cs="Calibri"/>
          <w:b/>
          <w:bCs/>
          <w:sz w:val="22"/>
          <w:szCs w:val="22"/>
        </w:rPr>
        <w:t xml:space="preserve">Si valve pulmonaire, préciser le geste 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C08BF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C08BF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BFE7C53" w14:textId="77777777" w:rsidR="00061950" w:rsidRPr="009504E5" w:rsidRDefault="00061950" w:rsidP="00061950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remplacement biologique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remplacement mécanique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plastie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2F3C210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Embolie pulmonaire</w:t>
      </w:r>
    </w:p>
    <w:p w14:paraId="30CCE25D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3F14E02E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Endocardite infectieuse</w:t>
      </w:r>
    </w:p>
    <w:p w14:paraId="1EE908C0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6D015E87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Artériopathie périphérique</w:t>
      </w:r>
    </w:p>
    <w:p w14:paraId="68944465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1B10D180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Syndrome de Marfan ou apparenté</w:t>
      </w:r>
    </w:p>
    <w:p w14:paraId="6F41EA2C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EC18F8C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Transplantation cardiaque</w:t>
      </w:r>
    </w:p>
    <w:p w14:paraId="72ACC78C" w14:textId="77777777" w:rsidR="00054738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69702FF5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0FECABA4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tabs>
          <w:tab w:val="left" w:pos="1418"/>
          <w:tab w:val="left" w:pos="2410"/>
        </w:tabs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Antécédents non cardiovasculaires</w:t>
      </w:r>
    </w:p>
    <w:p w14:paraId="058159B2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Insuffisance rénale chronique</w:t>
      </w:r>
    </w:p>
    <w:p w14:paraId="4E5AAE19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07D5C3E9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Cirrhose</w:t>
      </w:r>
    </w:p>
    <w:p w14:paraId="2EC9786B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021D723F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BPCO traitée</w:t>
      </w:r>
    </w:p>
    <w:p w14:paraId="3EB49867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31478622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Apnée du sommeil</w:t>
      </w:r>
    </w:p>
    <w:p w14:paraId="1FF1813F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 appareillée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 sans appareillage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0EF81EE3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Cancer</w:t>
      </w:r>
    </w:p>
    <w:p w14:paraId="5FC5AB80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actif avec traitement &lt; 5 ans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actif avec traitement &gt; 5 ans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en rémission/guéri sans traitement &gt; 5 ans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D5140D1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Troubles cognitifs</w:t>
      </w:r>
    </w:p>
    <w:p w14:paraId="71305A4E" w14:textId="77777777" w:rsidR="00054738" w:rsidRPr="009504E5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inconnus</w:t>
      </w:r>
    </w:p>
    <w:p w14:paraId="67054E01" w14:textId="77777777" w:rsidR="00054738" w:rsidRPr="009504E5" w:rsidRDefault="00054738" w:rsidP="00054738">
      <w:pPr>
        <w:tabs>
          <w:tab w:val="left" w:pos="1418"/>
          <w:tab w:val="left" w:pos="2410"/>
        </w:tabs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Maladie auto-immune ou inflammatoire chronique</w:t>
      </w:r>
    </w:p>
    <w:p w14:paraId="518E7D50" w14:textId="77777777" w:rsidR="00054738" w:rsidRDefault="00054738" w:rsidP="00054738">
      <w:pPr>
        <w:tabs>
          <w:tab w:val="left" w:pos="1418"/>
          <w:tab w:val="left" w:pos="2410"/>
        </w:tabs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DB3899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inconnue</w:t>
      </w:r>
    </w:p>
    <w:p w14:paraId="626A570D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249A8AA1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Électrocardiogramme (ECG)</w:t>
      </w:r>
    </w:p>
    <w:p w14:paraId="57C51475" w14:textId="77777777" w:rsidR="00054738" w:rsidRPr="00761889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  <w:lang w:val="en-GB"/>
        </w:rPr>
      </w:pPr>
      <w:r w:rsidRPr="00761889">
        <w:rPr>
          <w:rFonts w:ascii="Calibri" w:hAnsi="Calibri" w:cs="Calibri"/>
          <w:b/>
          <w:bCs/>
          <w:sz w:val="22"/>
          <w:szCs w:val="22"/>
          <w:lang w:val="en-GB"/>
        </w:rPr>
        <w:t>Date ECG</w:t>
      </w:r>
    </w:p>
    <w:p w14:paraId="3EAEC1C4" w14:textId="77777777" w:rsidR="00054738" w:rsidRPr="00761889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  <w:lang w:val="en-GB"/>
        </w:rPr>
      </w:pPr>
      <w:r w:rsidRPr="00761889">
        <w:rPr>
          <w:rFonts w:ascii="Calibri" w:hAnsi="Calibri" w:cs="Calibri"/>
          <w:sz w:val="22"/>
          <w:szCs w:val="22"/>
          <w:lang w:val="en-GB"/>
        </w:rPr>
        <w:t>__ __ / __ __ / __ __ __ __ (</w:t>
      </w:r>
      <w:proofErr w:type="spellStart"/>
      <w:r w:rsidRPr="00761889">
        <w:rPr>
          <w:rFonts w:ascii="Calibri" w:hAnsi="Calibri" w:cs="Calibri"/>
          <w:sz w:val="22"/>
          <w:szCs w:val="22"/>
          <w:lang w:val="en-GB"/>
        </w:rPr>
        <w:t>jj</w:t>
      </w:r>
      <w:proofErr w:type="spellEnd"/>
      <w:r w:rsidRPr="00761889">
        <w:rPr>
          <w:rFonts w:ascii="Calibri" w:hAnsi="Calibri" w:cs="Calibri"/>
          <w:sz w:val="22"/>
          <w:szCs w:val="22"/>
          <w:lang w:val="en-GB"/>
        </w:rPr>
        <w:t>/mm/</w:t>
      </w:r>
      <w:proofErr w:type="spellStart"/>
      <w:r w:rsidRPr="00761889">
        <w:rPr>
          <w:rFonts w:ascii="Calibri" w:hAnsi="Calibri" w:cs="Calibri"/>
          <w:sz w:val="22"/>
          <w:szCs w:val="22"/>
          <w:lang w:val="en-GB"/>
        </w:rPr>
        <w:t>aaaa</w:t>
      </w:r>
      <w:proofErr w:type="spellEnd"/>
      <w:r w:rsidRPr="00761889">
        <w:rPr>
          <w:rFonts w:ascii="Calibri" w:hAnsi="Calibri" w:cs="Calibri"/>
          <w:sz w:val="22"/>
          <w:szCs w:val="22"/>
          <w:lang w:val="en-GB"/>
        </w:rPr>
        <w:t>)</w:t>
      </w:r>
    </w:p>
    <w:p w14:paraId="514C604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Rythme de base</w:t>
      </w:r>
    </w:p>
    <w:p w14:paraId="7A1783F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sinusal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FA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flutter atrial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tachycardie atriale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tachycardie jonctionnelle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rythme électro-entraîné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732DE58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Fréquence cardiaque</w:t>
      </w:r>
    </w:p>
    <w:p w14:paraId="42CB6DB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bpm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[20 ; 190]</w:t>
      </w:r>
    </w:p>
    <w:p w14:paraId="113DFC0D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Intervalle PR</w:t>
      </w:r>
    </w:p>
    <w:p w14:paraId="11FB330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ms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[60 ; 599]</w:t>
      </w:r>
    </w:p>
    <w:p w14:paraId="6CE13EC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Durée QRS</w:t>
      </w:r>
    </w:p>
    <w:p w14:paraId="18322AB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ms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[20 ; 399]</w:t>
      </w:r>
    </w:p>
    <w:p w14:paraId="579D80D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Durée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QTc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(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Bazett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>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064106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ms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[250 ; 699]</w:t>
      </w:r>
    </w:p>
    <w:p w14:paraId="29D5C23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Bloc de branche</w:t>
      </w:r>
    </w:p>
    <w:p w14:paraId="0887A0E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aucun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BBG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BBD</w:t>
      </w:r>
    </w:p>
    <w:p w14:paraId="563576B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Axe du QRS</w:t>
      </w:r>
    </w:p>
    <w:p w14:paraId="5C193E4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Normal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Gauche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Hypergauche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Droit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Hyperdroit</w:t>
      </w:r>
    </w:p>
    <w:p w14:paraId="4F76E8CF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Bloc atrio-ventriculaire</w:t>
      </w:r>
    </w:p>
    <w:p w14:paraId="1FCE1DD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aucun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BAV 1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BAV 2 </w:t>
      </w:r>
      <w:proofErr w:type="spellStart"/>
      <w:r w:rsidRPr="009504E5">
        <w:rPr>
          <w:rFonts w:ascii="Calibri" w:hAnsi="Calibri" w:cs="Calibri"/>
          <w:sz w:val="22"/>
          <w:szCs w:val="22"/>
        </w:rPr>
        <w:t>Mobitz</w:t>
      </w:r>
      <w:proofErr w:type="spellEnd"/>
      <w:r w:rsidRPr="009504E5">
        <w:rPr>
          <w:rFonts w:ascii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BAV 2 </w:t>
      </w:r>
      <w:proofErr w:type="spellStart"/>
      <w:r w:rsidRPr="009504E5">
        <w:rPr>
          <w:rFonts w:ascii="Calibri" w:hAnsi="Calibri" w:cs="Calibri"/>
          <w:sz w:val="22"/>
          <w:szCs w:val="22"/>
        </w:rPr>
        <w:t>Mobitz</w:t>
      </w:r>
      <w:proofErr w:type="spellEnd"/>
      <w:r w:rsidRPr="009504E5">
        <w:rPr>
          <w:rFonts w:ascii="Calibri" w:hAnsi="Calibri" w:cs="Calibri"/>
          <w:sz w:val="22"/>
          <w:szCs w:val="22"/>
        </w:rPr>
        <w:t xml:space="preserve"> II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BAV 3</w:t>
      </w:r>
    </w:p>
    <w:p w14:paraId="415AEC3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Index de Sokolow-Lyon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824B52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[5 ; 99]</w:t>
      </w:r>
    </w:p>
    <w:p w14:paraId="134745D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Onde Q de nécrose</w:t>
      </w:r>
    </w:p>
    <w:p w14:paraId="304FB97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7D8B4BC4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Onde Q de nécrose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Territoire de nécrose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63E6A53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antéro-septal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antérieur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latéral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inférieur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postérieur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étendu</w:t>
      </w:r>
    </w:p>
    <w:p w14:paraId="225D61D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Anomalies de la repolarisation</w:t>
      </w:r>
    </w:p>
    <w:p w14:paraId="737F185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6DD4E9DD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Anomalies de la repolarisation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d'anomalie de repolarisation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1C1CA8A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sus-décalage ST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sous-décalage ST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ondes T négatives</w:t>
      </w:r>
    </w:p>
    <w:p w14:paraId="127F5275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Anomalies de la repolarisation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Territoire des anomalies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398B1E0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antéro-septal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antérieur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latéral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inférieur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postérieur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étendu</w:t>
      </w:r>
    </w:p>
    <w:p w14:paraId="290BF65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Extrasystoles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AF654D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aucune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atriales (ESA)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ventriculaires (ESV)</w:t>
      </w:r>
    </w:p>
    <w:p w14:paraId="6722029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Pré-excitation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ECA3B1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4F48B75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Microvoltage</w:t>
      </w:r>
      <w:proofErr w:type="spellEnd"/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3AE7F5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4857F45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Repolarisation précoce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144746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6A31ACD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Aspect de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Brugada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(type 1)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EC09AD6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0E00B85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4CACCF1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QRS fragmentés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C90F43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7FF542BB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Troubles de la repolarisation en V2R-V3R 18D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F0E09F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58A09F9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Troubles de la repolarisation en V7-V8-V9 18D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25176ED9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0F045280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33DDBFE8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Échocardiographie transthoracique (ETT)</w:t>
      </w:r>
    </w:p>
    <w:p w14:paraId="5D18051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Date ETT</w:t>
      </w:r>
    </w:p>
    <w:p w14:paraId="7D882D1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 __ / __ __ / __ __ __ __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sz w:val="22"/>
          <w:szCs w:val="22"/>
        </w:rPr>
        <w:t>(jj/mm/</w:t>
      </w:r>
      <w:proofErr w:type="spellStart"/>
      <w:r w:rsidRPr="009504E5">
        <w:rPr>
          <w:rFonts w:ascii="Calibri" w:hAnsi="Calibri" w:cs="Calibri"/>
          <w:sz w:val="22"/>
          <w:szCs w:val="22"/>
        </w:rPr>
        <w:t>aaaa</w:t>
      </w:r>
      <w:proofErr w:type="spellEnd"/>
      <w:r w:rsidRPr="009504E5">
        <w:rPr>
          <w:rFonts w:ascii="Calibri" w:hAnsi="Calibri" w:cs="Calibri"/>
          <w:sz w:val="22"/>
          <w:szCs w:val="22"/>
        </w:rPr>
        <w:t>)</w:t>
      </w:r>
    </w:p>
    <w:p w14:paraId="6C363D6B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Rythme</w:t>
      </w:r>
    </w:p>
    <w:p w14:paraId="77DF141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sinusal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FA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flutter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électro-entraîné ventriculaire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413086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FC au moment de l'ETT</w:t>
      </w:r>
    </w:p>
    <w:p w14:paraId="2935507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bpm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[20 ; 190]</w:t>
      </w:r>
    </w:p>
    <w:p w14:paraId="7D5D069F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PAS au moment de l'ETT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4D40BB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[40 ; 250]</w:t>
      </w:r>
    </w:p>
    <w:p w14:paraId="05D1E1AB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PAD au moment de l'ETT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FCB188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[25 ; 160]</w:t>
      </w:r>
    </w:p>
    <w:p w14:paraId="0D79418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Surface corporelle </w:t>
      </w:r>
      <w:r w:rsidRPr="009C08BF">
        <w:rPr>
          <w:rFonts w:ascii="Calibri" w:hAnsi="Calibri" w:cs="Calibri"/>
          <w:b/>
          <w:bCs/>
          <w:sz w:val="22"/>
          <w:szCs w:val="22"/>
        </w:rPr>
        <w:t>(calculée) (formule</w:t>
      </w:r>
      <w:r w:rsidRPr="009504E5">
        <w:rPr>
          <w:rFonts w:ascii="Calibri" w:hAnsi="Calibri" w:cs="Calibri"/>
          <w:b/>
          <w:bCs/>
          <w:sz w:val="22"/>
          <w:szCs w:val="22"/>
        </w:rPr>
        <w:t xml:space="preserve"> de Mosteller)</w:t>
      </w:r>
    </w:p>
    <w:p w14:paraId="7FD4626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[0.9 ; 3.4]</w:t>
      </w:r>
    </w:p>
    <w:p w14:paraId="11D04C1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Machine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F0397DE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GE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Philips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7E6227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62C55B7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4853BAF4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VG : Ventricule gauche</w:t>
      </w:r>
    </w:p>
    <w:p w14:paraId="4F37F5B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SIVd</w:t>
      </w:r>
      <w:proofErr w:type="spellEnd"/>
    </w:p>
    <w:p w14:paraId="30DB17F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[0.4 ; 4.5]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60345E4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DTD VG</w:t>
      </w:r>
    </w:p>
    <w:p w14:paraId="54120FC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[17.0 ; 173.0]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3F334E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DTS VG</w:t>
      </w:r>
    </w:p>
    <w:p w14:paraId="3441814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[9.0 ; 167.0]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00A125B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PPVGd</w:t>
      </w:r>
      <w:proofErr w:type="spellEnd"/>
    </w:p>
    <w:p w14:paraId="2D6F0D6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[4.0 ; 45.0]</w:t>
      </w:r>
    </w:p>
    <w:p w14:paraId="18628BFA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Épaisseur max septum VG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7A0C1F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[1.1 ; 42.0]</w:t>
      </w:r>
    </w:p>
    <w:p w14:paraId="0D3D4FBD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VTD VG</w:t>
      </w:r>
    </w:p>
    <w:p w14:paraId="0428AB9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ml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[44.0 ; 400.0]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74AFCC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VTS VG</w:t>
      </w:r>
    </w:p>
    <w:p w14:paraId="02D0E22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ml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[20.0 ; 400.0]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2807C9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FE VG (SBP si possible)</w:t>
      </w:r>
    </w:p>
    <w:p w14:paraId="3638437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%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[5.0 ; 100.0]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781D75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SLG</w:t>
      </w:r>
    </w:p>
    <w:p w14:paraId="3B2F290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C08BF">
        <w:rPr>
          <w:rFonts w:ascii="Calibri" w:hAnsi="Calibri" w:cs="Calibri"/>
          <w:sz w:val="22"/>
          <w:szCs w:val="22"/>
        </w:rPr>
        <w:t>_______________</w:t>
      </w:r>
      <w:r w:rsidRPr="009C08BF">
        <w:rPr>
          <w:rFonts w:ascii="Calibri" w:hAnsi="Calibri" w:cs="Calibri"/>
          <w:color w:val="7F7F7F"/>
          <w:sz w:val="22"/>
          <w:szCs w:val="22"/>
        </w:rPr>
        <w:t xml:space="preserve"> %</w:t>
      </w:r>
      <w:r w:rsidRPr="009C08BF">
        <w:rPr>
          <w:rFonts w:ascii="Calibri" w:hAnsi="Calibri" w:cs="Calibri"/>
          <w:sz w:val="22"/>
          <w:szCs w:val="22"/>
        </w:rPr>
        <w:t xml:space="preserve"> </w:t>
      </w:r>
      <w:r w:rsidRPr="009C08BF">
        <w:rPr>
          <w:rFonts w:ascii="Calibri" w:hAnsi="Calibri" w:cs="Calibri"/>
          <w:color w:val="7F7F7F"/>
          <w:sz w:val="22"/>
          <w:szCs w:val="22"/>
        </w:rPr>
        <w:t>— valeur absolue —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[2.0 ; 40.0]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B44E3A2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Masse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VGd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(ASE)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CDD704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[30 ; 699]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629370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Vit E VM</w:t>
      </w:r>
    </w:p>
    <w:p w14:paraId="462FC15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[0.1 ; 2.5]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119AF6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Vit A VM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16AD91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[0.1 ; 2.0]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B17E71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Tdéc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VM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F08D74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[60 ; 499]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137F06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E' sept. VM</w:t>
      </w:r>
    </w:p>
    <w:p w14:paraId="4A0D591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25.0]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D1F5C0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E' lat. VM</w:t>
      </w:r>
    </w:p>
    <w:p w14:paraId="371AA43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30.0]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41A3E2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Dysfonction VG</w:t>
      </w:r>
    </w:p>
    <w:p w14:paraId="4DCE264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89FEED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Dilatation VG</w:t>
      </w:r>
    </w:p>
    <w:p w14:paraId="2A99FDD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0AC6EE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Hypertrophie VG</w:t>
      </w:r>
    </w:p>
    <w:p w14:paraId="22289F6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B778DC8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0486EBF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4716AF41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VD : Ventricule droit</w:t>
      </w:r>
    </w:p>
    <w:p w14:paraId="4C4E329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TAPSE</w:t>
      </w:r>
    </w:p>
    <w:p w14:paraId="6EF8C7B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[3 ; 39]</w:t>
      </w:r>
    </w:p>
    <w:p w14:paraId="59129C0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FAC (Aire VD en diastole – Aire VD en systole) / Aire VD en diastole)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9F8D61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%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[5 ; 79]</w:t>
      </w:r>
    </w:p>
    <w:p w14:paraId="1A3B165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</w:t>
      </w:r>
      <w:proofErr w:type="gramStart"/>
      <w:r w:rsidRPr="009504E5">
        <w:rPr>
          <w:rFonts w:ascii="Calibri" w:hAnsi="Calibri" w:cs="Calibri"/>
          <w:b/>
          <w:bCs/>
          <w:sz w:val="22"/>
          <w:szCs w:val="22"/>
        </w:rPr>
        <w:t>'(</w:t>
      </w:r>
      <w:proofErr w:type="gramEnd"/>
      <w:r w:rsidRPr="009504E5">
        <w:rPr>
          <w:rFonts w:ascii="Calibri" w:hAnsi="Calibri" w:cs="Calibri"/>
          <w:b/>
          <w:bCs/>
          <w:sz w:val="22"/>
          <w:szCs w:val="22"/>
        </w:rPr>
        <w:t>TDI anneau tricuspide)</w:t>
      </w:r>
    </w:p>
    <w:p w14:paraId="67D5C2F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cm/s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 ; 29]</w:t>
      </w:r>
    </w:p>
    <w:p w14:paraId="0EA5DED2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Dysfonction VD</w:t>
      </w:r>
    </w:p>
    <w:p w14:paraId="0C61C44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DB3B528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Dilatation VD</w:t>
      </w:r>
    </w:p>
    <w:p w14:paraId="12397F7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2DB0FE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Hypertrophie VD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68FEFD4B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9480C4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7C0CA89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0CAC4854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OG : Oreillette gauche</w:t>
      </w:r>
    </w:p>
    <w:p w14:paraId="485F7D1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Diam OG (2D)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24E5BC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[1.5 ; 9.0]</w:t>
      </w:r>
    </w:p>
    <w:p w14:paraId="6324CB1F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Surf OG (A4C)</w:t>
      </w:r>
    </w:p>
    <w:p w14:paraId="1591439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[5.0 ; 89.0]</w:t>
      </w:r>
    </w:p>
    <w:p w14:paraId="00DA13A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VTS OG</w:t>
      </w:r>
    </w:p>
    <w:p w14:paraId="4931B34E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ml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[10.0 ; 299.0]</w:t>
      </w:r>
    </w:p>
    <w:p w14:paraId="12B8A0EA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</w:p>
    <w:p w14:paraId="5001ED5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74FA6B75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OD : Oreillette droite</w:t>
      </w:r>
    </w:p>
    <w:p w14:paraId="45F94D5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Surf OD</w:t>
      </w:r>
    </w:p>
    <w:p w14:paraId="08188A07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[4.0 ; 89.0]</w:t>
      </w:r>
    </w:p>
    <w:p w14:paraId="3073E158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</w:p>
    <w:p w14:paraId="6898CCA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</w:p>
    <w:p w14:paraId="48EFFAC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3974BBE0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Aorte</w:t>
      </w:r>
    </w:p>
    <w:p w14:paraId="4E58457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Diam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ssAo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(CCVG)</w:t>
      </w:r>
    </w:p>
    <w:p w14:paraId="2B6D857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[10.0 ; 40.0]</w:t>
      </w:r>
    </w:p>
    <w:p w14:paraId="23A6695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Diam sinus de Valsalva</w:t>
      </w:r>
    </w:p>
    <w:p w14:paraId="42242E8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[15 ; 70]</w:t>
      </w:r>
    </w:p>
    <w:p w14:paraId="01190D64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Diam jonction sino-tubulaire Ao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92378D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[12 ; 65]</w:t>
      </w:r>
    </w:p>
    <w:p w14:paraId="20DF9CD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Diam Ao ascendante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D907CAF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[15 ; 79]</w:t>
      </w:r>
    </w:p>
    <w:p w14:paraId="6B0C0F3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</w:p>
    <w:p w14:paraId="48B1131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4C3720DE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Péricarde</w:t>
      </w:r>
    </w:p>
    <w:p w14:paraId="79F4BC9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Épanchement péricardique</w:t>
      </w:r>
    </w:p>
    <w:p w14:paraId="3CF4B65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3030ED4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Épanchement péricardique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Abondance de l'épanchement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75CA6D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&lt;10 mm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10-20 mm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&gt;20 mm</w:t>
      </w:r>
    </w:p>
    <w:p w14:paraId="38797F6A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2819E25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040D25D6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VHD : Valvulopathies</w:t>
      </w:r>
    </w:p>
    <w:p w14:paraId="07712A62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Valvulopathie</w:t>
      </w:r>
    </w:p>
    <w:p w14:paraId="1B73A874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3F121C1E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34CD8AA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4C4D2E1D" w14:textId="77777777" w:rsidR="00054738" w:rsidRPr="009E6F62" w:rsidRDefault="00054738" w:rsidP="00054738">
      <w:pPr>
        <w:pStyle w:val="Titre2"/>
        <w:spacing w:before="0" w:after="12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VM : Valve mitrale</w:t>
      </w:r>
    </w:p>
    <w:p w14:paraId="47EEFBA1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Valvulopathie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Valvulopathie mitrale</w:t>
      </w:r>
    </w:p>
    <w:p w14:paraId="36383B5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26482E27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Valvulopathie mitrale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valvulopathie mitrale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3A1F499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RM</w:t>
      </w:r>
    </w:p>
    <w:p w14:paraId="5D56DAE7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IM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Grade IM</w:t>
      </w:r>
    </w:p>
    <w:p w14:paraId="6818C0D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1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2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3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4</w:t>
      </w:r>
    </w:p>
    <w:p w14:paraId="18AAA152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Grade RM</w:t>
      </w:r>
    </w:p>
    <w:p w14:paraId="64FB768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léger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serré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très serré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DFE9AD8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Surf VM (planimétrie)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B8711B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cm²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[0.2 ; 7.9]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7C014CB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PHT VM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EEA6BC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[20 ; 699]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23504A3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Surf (PHT) VM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6FFB12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cm²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[0.2 ; 7.9]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A3C6AD5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GPmoy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VM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ADB274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59.0]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647F781B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Surf (ITV) VM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92F9A6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cm²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[0.2 ; 7.9]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243E952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RM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Calcifications feuillets RM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25A983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absentes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légères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sévères</w:t>
      </w:r>
    </w:p>
    <w:p w14:paraId="688EADB4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IM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Vena contracta IM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4AAD1E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19.9]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6843D60C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IM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Rayon PISA IM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D77749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1.9]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AC14DE1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IM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Vmax IM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24D575F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7.9]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C1BA501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IM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SOR IM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B95DF2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140.0]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F9E68BA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mitrale (IM / RM) contient IM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VR IM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7B24A30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ml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199.0]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79010C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7CDF664B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Calcifications anneau mitral</w:t>
      </w:r>
    </w:p>
    <w:p w14:paraId="2164559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absentes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légères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sévères</w:t>
      </w:r>
    </w:p>
    <w:p w14:paraId="21335B2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</w:p>
    <w:p w14:paraId="4A3C4826" w14:textId="77777777" w:rsidR="00054738" w:rsidRPr="009E6F62" w:rsidRDefault="00054738" w:rsidP="00054738">
      <w:pPr>
        <w:pStyle w:val="Titre2"/>
        <w:spacing w:before="0" w:after="12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VA : Valve aortique</w:t>
      </w:r>
    </w:p>
    <w:p w14:paraId="05A8AC01" w14:textId="77777777" w:rsidR="00054738" w:rsidRPr="00C8624E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>Valvulopathie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 : </w:t>
      </w:r>
      <w:r w:rsidRPr="00C8624E">
        <w:rPr>
          <w:rFonts w:ascii="Calibri" w:hAnsi="Calibri" w:cs="Calibri"/>
          <w:b/>
          <w:bCs/>
          <w:sz w:val="22"/>
          <w:szCs w:val="22"/>
        </w:rPr>
        <w:t>Valvulopathie aortique</w:t>
      </w:r>
    </w:p>
    <w:p w14:paraId="32DB5FCE" w14:textId="77777777" w:rsidR="00054738" w:rsidRPr="00C8624E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Oui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Non</w:t>
      </w:r>
    </w:p>
    <w:p w14:paraId="24F73994" w14:textId="77777777" w:rsidR="00054738" w:rsidRPr="00C8624E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>Valvulopathie aortique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 : </w:t>
      </w:r>
      <w:r w:rsidRPr="00C8624E">
        <w:rPr>
          <w:rFonts w:ascii="Calibri" w:hAnsi="Calibri" w:cs="Calibri"/>
          <w:b/>
          <w:bCs/>
          <w:sz w:val="22"/>
          <w:szCs w:val="22"/>
        </w:rPr>
        <w:t xml:space="preserve">Type de valvulopathie aortique </w:t>
      </w:r>
      <w:r w:rsidRPr="00C8624E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3B68B124" w14:textId="77777777" w:rsidR="00054738" w:rsidRPr="00C8624E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IA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RA</w:t>
      </w:r>
    </w:p>
    <w:p w14:paraId="3A608BC5" w14:textId="77777777" w:rsidR="00054738" w:rsidRPr="00C8624E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 : </w:t>
      </w:r>
      <w:r w:rsidRPr="00C8624E">
        <w:rPr>
          <w:rFonts w:ascii="Calibri" w:hAnsi="Calibri" w:cs="Calibri"/>
          <w:b/>
          <w:bCs/>
          <w:sz w:val="22"/>
          <w:szCs w:val="22"/>
        </w:rPr>
        <w:t>Grade IA</w:t>
      </w:r>
    </w:p>
    <w:p w14:paraId="24DEC84E" w14:textId="77777777" w:rsidR="00054738" w:rsidRPr="00C8624E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1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2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3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4</w:t>
      </w:r>
    </w:p>
    <w:p w14:paraId="11B7139B" w14:textId="77777777" w:rsidR="00054738" w:rsidRPr="00C8624E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RA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C8624E">
        <w:rPr>
          <w:rFonts w:ascii="Calibri" w:hAnsi="Calibri" w:cs="Calibri"/>
          <w:i/>
          <w:iCs/>
          <w:color w:val="2E75B6"/>
          <w:sz w:val="22"/>
          <w:szCs w:val="22"/>
        </w:rPr>
        <w:t xml:space="preserve"> : </w:t>
      </w:r>
      <w:r w:rsidRPr="00C8624E">
        <w:rPr>
          <w:rFonts w:ascii="Calibri" w:hAnsi="Calibri" w:cs="Calibri"/>
          <w:b/>
          <w:bCs/>
          <w:sz w:val="22"/>
          <w:szCs w:val="22"/>
        </w:rPr>
        <w:t>Grade RA</w:t>
      </w:r>
    </w:p>
    <w:p w14:paraId="3777EEC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léger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modéré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moyen </w:t>
      </w:r>
      <w:r w:rsidRPr="00C8624E">
        <w:rPr>
          <w:rFonts w:ascii="Segoe UI Symbol" w:hAnsi="Segoe UI Symbol" w:cs="Segoe UI Symbol"/>
          <w:sz w:val="22"/>
          <w:szCs w:val="22"/>
        </w:rPr>
        <w:t>☐</w:t>
      </w:r>
      <w:r w:rsidRPr="00C8624E">
        <w:rPr>
          <w:rFonts w:ascii="Calibri" w:hAnsi="Calibri" w:cs="Calibri"/>
          <w:sz w:val="22"/>
          <w:szCs w:val="22"/>
        </w:rPr>
        <w:t xml:space="preserve"> sévère</w:t>
      </w:r>
    </w:p>
    <w:p w14:paraId="0F1067D2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RA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Vmax VA</w:t>
      </w:r>
    </w:p>
    <w:p w14:paraId="036B8BC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[0.4 ; 7.0]</w:t>
      </w:r>
    </w:p>
    <w:p w14:paraId="4FDD21E3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RA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GPmoy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 VA</w:t>
      </w:r>
    </w:p>
    <w:p w14:paraId="7169D2D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 ; 99]</w:t>
      </w:r>
    </w:p>
    <w:p w14:paraId="03CA3FA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ITV VA</w:t>
      </w:r>
    </w:p>
    <w:p w14:paraId="00F7958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[5 ; 150]</w:t>
      </w:r>
    </w:p>
    <w:p w14:paraId="3530ED1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ITV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ssAo</w:t>
      </w:r>
      <w:proofErr w:type="spellEnd"/>
    </w:p>
    <w:p w14:paraId="3104149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[3.0 ; 49.9]</w:t>
      </w:r>
    </w:p>
    <w:p w14:paraId="0496177F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Type de valvulopathie </w:t>
      </w:r>
      <w:r w:rsidRPr="0023248F">
        <w:rPr>
          <w:rFonts w:ascii="Calibri" w:hAnsi="Calibri" w:cs="Calibri"/>
          <w:i/>
          <w:iCs/>
          <w:color w:val="2E75B6"/>
          <w:sz w:val="22"/>
          <w:szCs w:val="22"/>
        </w:rPr>
        <w:t xml:space="preserve">aortique (IA / RA) contient RA’ : </w:t>
      </w:r>
      <w:r w:rsidRPr="0023248F">
        <w:rPr>
          <w:rFonts w:ascii="Calibri" w:hAnsi="Calibri" w:cs="Calibri"/>
          <w:b/>
          <w:bCs/>
          <w:sz w:val="22"/>
          <w:szCs w:val="22"/>
        </w:rPr>
        <w:t>Index de perméabilité (IP</w:t>
      </w:r>
      <w:r w:rsidRPr="009504E5">
        <w:rPr>
          <w:rFonts w:ascii="Calibri" w:hAnsi="Calibri" w:cs="Calibri"/>
          <w:b/>
          <w:bCs/>
          <w:sz w:val="22"/>
          <w:szCs w:val="22"/>
        </w:rPr>
        <w:t>) (calculé)</w:t>
      </w:r>
    </w:p>
    <w:p w14:paraId="0D1014E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[0.10 ; 1.20]</w:t>
      </w:r>
    </w:p>
    <w:p w14:paraId="3CFFA99E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RA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Surf VA (ITV – équation continuité)</w:t>
      </w:r>
    </w:p>
    <w:p w14:paraId="371AE89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[0.2 ; 6.9]</w:t>
      </w:r>
    </w:p>
    <w:p w14:paraId="1E5A4825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RA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Calcifications VA</w:t>
      </w:r>
    </w:p>
    <w:p w14:paraId="088E720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absentes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légères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BB883E7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Vena contracta IA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0A91234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19.0]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12C3434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Rayon PISA IA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7DB642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2.0]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69E7EB7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Vmax IA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970278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[1.1 ; 6.9]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EAA587C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SOR IA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68118E7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119.0]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4929FEE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VR IA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080E324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ml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 ; 199]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3AA6AFD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aortique (IA / RA) contient IA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PHT IA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BD7260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ms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[100 ; 1500]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67DBBF20" w14:textId="77777777" w:rsidR="00054738" w:rsidRDefault="00054738" w:rsidP="00054738"/>
    <w:p w14:paraId="744018DF" w14:textId="77777777" w:rsidR="00054738" w:rsidRPr="00C8624E" w:rsidRDefault="00054738" w:rsidP="00054738"/>
    <w:p w14:paraId="5A071294" w14:textId="77777777" w:rsidR="00054738" w:rsidRPr="009E6F62" w:rsidRDefault="00054738" w:rsidP="00054738">
      <w:pPr>
        <w:pStyle w:val="Titre2"/>
        <w:spacing w:before="0" w:after="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VT : Valve tricuspide</w:t>
      </w:r>
    </w:p>
    <w:p w14:paraId="5C60A37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Vmax IT</w:t>
      </w:r>
    </w:p>
    <w:p w14:paraId="026ADA34" w14:textId="36F05FB4" w:rsidR="00054738" w:rsidRPr="002D7164" w:rsidRDefault="00054738" w:rsidP="002D7164">
      <w:pPr>
        <w:spacing w:after="0" w:line="240" w:lineRule="auto"/>
        <w:ind w:left="220"/>
        <w:rPr>
          <w:rFonts w:ascii="Calibri" w:hAnsi="Calibri" w:cs="Calibri"/>
          <w:color w:val="7F7F7F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 w:rsidR="002D7164">
        <w:rPr>
          <w:rFonts w:ascii="Calibri" w:hAnsi="Calibri" w:cs="Calibri"/>
          <w:color w:val="7F7F7F"/>
          <w:sz w:val="22"/>
          <w:szCs w:val="22"/>
        </w:rPr>
        <w:t xml:space="preserve"> </w:t>
      </w:r>
      <w:r w:rsidR="002D7164" w:rsidRPr="009C08BF">
        <w:rPr>
          <w:rFonts w:ascii="Calibri" w:hAnsi="Calibri" w:cs="Calibri"/>
          <w:color w:val="7F7F7F"/>
          <w:sz w:val="22"/>
          <w:szCs w:val="22"/>
        </w:rPr>
        <w:t>[min ; max]</w:t>
      </w:r>
    </w:p>
    <w:p w14:paraId="5841C08D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Pression OD estimée (POD)</w:t>
      </w:r>
    </w:p>
    <w:p w14:paraId="6D84BBE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3-5 </w:t>
      </w:r>
      <w:proofErr w:type="spellStart"/>
      <w:r w:rsidRPr="009504E5">
        <w:rPr>
          <w:rFonts w:ascii="Calibri" w:hAnsi="Calibri" w:cs="Calibri"/>
          <w:sz w:val="22"/>
          <w:szCs w:val="22"/>
        </w:rPr>
        <w:t>mmHg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8-10 </w:t>
      </w:r>
      <w:proofErr w:type="spellStart"/>
      <w:r w:rsidRPr="009504E5">
        <w:rPr>
          <w:rFonts w:ascii="Calibri" w:hAnsi="Calibri" w:cs="Calibri"/>
          <w:sz w:val="22"/>
          <w:szCs w:val="22"/>
        </w:rPr>
        <w:t>mmHg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≥15 </w:t>
      </w:r>
      <w:proofErr w:type="spellStart"/>
      <w:r w:rsidRPr="009504E5">
        <w:rPr>
          <w:rFonts w:ascii="Calibri" w:hAnsi="Calibri" w:cs="Calibri"/>
          <w:sz w:val="22"/>
          <w:szCs w:val="22"/>
        </w:rPr>
        <w:t>mmHg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828DC1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PAPS</w:t>
      </w:r>
    </w:p>
    <w:p w14:paraId="728F418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color w:val="7F7F7F"/>
          <w:sz w:val="22"/>
          <w:szCs w:val="22"/>
        </w:rPr>
        <w:t>mmHg</w:t>
      </w:r>
      <w:proofErr w:type="spellEnd"/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[10 ; 150]</w:t>
      </w:r>
    </w:p>
    <w:p w14:paraId="7CD1D19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VCI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exp</w:t>
      </w:r>
      <w:proofErr w:type="spellEnd"/>
    </w:p>
    <w:p w14:paraId="1861E639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[2 ; 40]</w:t>
      </w:r>
    </w:p>
    <w:p w14:paraId="7EC9C8E2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Valvulopathie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Valvulopathie tricuspide</w:t>
      </w:r>
    </w:p>
    <w:p w14:paraId="1E2C7E7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2BFB5DBD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Valvulopathie tricuspide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valvulopathie tricuspide (IT/RT)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6547E75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RT</w:t>
      </w:r>
    </w:p>
    <w:p w14:paraId="1282B99E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RT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Grade RT</w:t>
      </w:r>
    </w:p>
    <w:p w14:paraId="3C17A10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léger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moyen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</w:p>
    <w:p w14:paraId="7189D0C6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IT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Grade IT (échelle 5 niveaux)</w:t>
      </w:r>
    </w:p>
    <w:p w14:paraId="4F1B3B7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massive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torrentielle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indéterminé</w:t>
      </w:r>
    </w:p>
    <w:p w14:paraId="62C4D756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IT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ITV IT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485E44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[10 ; 180]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F93FA39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IT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Rayon PISA IT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AF3228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cm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[&gt;0.0 ; 2.5]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C80ED10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IT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Vmax IT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9134BF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m/s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6.0]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4570633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IT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SOR IT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69958B7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mm²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[1.0 ; 180.0]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9147C99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tricuspide (IT/RT) contient IT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VR IT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1FCB2A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t>_______________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ml</w:t>
      </w:r>
      <w:r>
        <w:rPr>
          <w:rFonts w:ascii="Calibri" w:hAnsi="Calibri" w:cs="Calibri"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color w:val="7F7F7F"/>
          <w:sz w:val="22"/>
          <w:szCs w:val="22"/>
        </w:rPr>
        <w:t>[&gt;0 ; 199]</w:t>
      </w:r>
    </w:p>
    <w:p w14:paraId="265F806C" w14:textId="77777777" w:rsidR="00054738" w:rsidRDefault="00054738" w:rsidP="00054738">
      <w:pPr>
        <w:pStyle w:val="Titre2"/>
        <w:spacing w:before="0" w:after="0" w:line="240" w:lineRule="auto"/>
        <w:rPr>
          <w:rFonts w:ascii="Calibri" w:hAnsi="Calibri" w:cs="Calibri"/>
          <w:color w:val="2E75B6"/>
          <w:sz w:val="22"/>
          <w:szCs w:val="22"/>
        </w:rPr>
      </w:pPr>
    </w:p>
    <w:p w14:paraId="38CE8674" w14:textId="77777777" w:rsidR="00054738" w:rsidRPr="00C8624E" w:rsidRDefault="00054738" w:rsidP="00054738"/>
    <w:p w14:paraId="6608D419" w14:textId="77777777" w:rsidR="00054738" w:rsidRPr="009E6F62" w:rsidRDefault="00054738" w:rsidP="00054738">
      <w:pPr>
        <w:pStyle w:val="Titre2"/>
        <w:spacing w:before="0" w:after="120" w:line="240" w:lineRule="auto"/>
        <w:rPr>
          <w:rFonts w:ascii="Calibri" w:hAnsi="Calibri" w:cs="Calibri"/>
          <w:b/>
          <w:bCs/>
          <w:color w:val="3F6775"/>
          <w:sz w:val="22"/>
          <w:szCs w:val="22"/>
          <w:u w:val="single"/>
        </w:rPr>
      </w:pPr>
      <w:r w:rsidRPr="009E6F62">
        <w:rPr>
          <w:rFonts w:ascii="Calibri" w:hAnsi="Calibri" w:cs="Calibri"/>
          <w:b/>
          <w:bCs/>
          <w:color w:val="3F6775"/>
          <w:sz w:val="22"/>
          <w:szCs w:val="22"/>
          <w:u w:val="single"/>
        </w:rPr>
        <w:t>VP : Valve pulmonaire</w:t>
      </w:r>
    </w:p>
    <w:p w14:paraId="7BBDB99E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Valvulopathie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Valvulopathie pulmonaire</w:t>
      </w:r>
    </w:p>
    <w:p w14:paraId="3886C9E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</w:p>
    <w:p w14:paraId="25FB6A5F" w14:textId="77777777" w:rsidR="00054738" w:rsidRPr="009504E5" w:rsidRDefault="00054738" w:rsidP="00054738">
      <w:pPr>
        <w:spacing w:after="0" w:line="240" w:lineRule="auto"/>
        <w:ind w:right="-141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Valvulopathie pulmonaire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de valvulopathie pulmonaire (IP/RP)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392C89B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IP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RP</w:t>
      </w:r>
    </w:p>
    <w:p w14:paraId="7CACFF95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pulmonaire (IP/RP) contient IP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Grade IP</w:t>
      </w:r>
    </w:p>
    <w:p w14:paraId="13D5F4D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1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2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3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4</w:t>
      </w:r>
    </w:p>
    <w:p w14:paraId="121F6DF9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Type de valvulopathie pulmonaire (IP/RP) contient RP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Grade RP</w:t>
      </w:r>
    </w:p>
    <w:p w14:paraId="5ACA98F6" w14:textId="77777777" w:rsidR="00054738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léger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modéré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moyen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sévère</w:t>
      </w:r>
    </w:p>
    <w:p w14:paraId="295AF55A" w14:textId="77777777" w:rsidR="00054738" w:rsidRDefault="00054738" w:rsidP="0005473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21834B53" w14:textId="77777777" w:rsidR="00054738" w:rsidRPr="00481C1D" w:rsidRDefault="00054738" w:rsidP="00054738">
      <w:pPr>
        <w:pStyle w:val="Titre1"/>
        <w:numPr>
          <w:ilvl w:val="0"/>
          <w:numId w:val="0"/>
        </w:numPr>
        <w:shd w:val="clear" w:color="auto" w:fill="3F6775"/>
        <w:spacing w:before="0" w:after="0" w:line="240" w:lineRule="auto"/>
        <w:jc w:val="center"/>
        <w:rPr>
          <w:rFonts w:ascii="Calibri" w:hAnsi="Calibri" w:cs="Calibri"/>
          <w:color w:val="FFFFFF" w:themeColor="background1"/>
          <w:szCs w:val="28"/>
          <w:u w:val="none"/>
        </w:rPr>
      </w:pPr>
      <w:r w:rsidRPr="00481C1D">
        <w:rPr>
          <w:rFonts w:ascii="Calibri" w:hAnsi="Calibri" w:cs="Calibri"/>
          <w:color w:val="FFFFFF" w:themeColor="background1"/>
          <w:szCs w:val="28"/>
          <w:u w:val="none"/>
        </w:rPr>
        <w:t>Traitements au long cours</w:t>
      </w:r>
    </w:p>
    <w:p w14:paraId="44ED698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 xml:space="preserve">Bêtabloquant (sauf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sotalol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 xml:space="preserve">= 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anti-arythmique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>)</w:t>
      </w:r>
    </w:p>
    <w:p w14:paraId="62F6004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274E83A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IEC</w:t>
      </w:r>
    </w:p>
    <w:p w14:paraId="29FDC36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73E011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ARA II (sartan)</w:t>
      </w:r>
    </w:p>
    <w:p w14:paraId="70BC8B7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C3E882F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ARNI (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sacubitril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>/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valsartan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>)</w:t>
      </w:r>
    </w:p>
    <w:p w14:paraId="55FB189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CEC18F4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Antagoniste des récepteurs minéralocorticoïdes (ARM)</w:t>
      </w:r>
    </w:p>
    <w:p w14:paraId="2885FAE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6F7DEA4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Inhibiteur SGLT2 (</w:t>
      </w: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gliflozine</w:t>
      </w:r>
      <w:proofErr w:type="spellEnd"/>
      <w:r w:rsidRPr="009504E5">
        <w:rPr>
          <w:rFonts w:ascii="Calibri" w:hAnsi="Calibri" w:cs="Calibri"/>
          <w:b/>
          <w:bCs/>
          <w:sz w:val="22"/>
          <w:szCs w:val="22"/>
        </w:rPr>
        <w:t>)</w:t>
      </w:r>
    </w:p>
    <w:p w14:paraId="5E25082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DB794F1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Inhibiteur SGLT2 (</w:t>
      </w:r>
      <w:proofErr w:type="spellStart"/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gliflozine</w:t>
      </w:r>
      <w:proofErr w:type="spellEnd"/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)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Indication iSGLT2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6D9BF4A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IC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diabète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IR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3A8C364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Diurétiques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300B04B5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Anse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Thiazidique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31C04F19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Inhibiteur calcique</w:t>
      </w:r>
    </w:p>
    <w:p w14:paraId="39A74687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 bradycardisant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bradycardisant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614977B7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009504E5">
        <w:rPr>
          <w:rFonts w:ascii="Calibri" w:hAnsi="Calibri" w:cs="Calibri"/>
          <w:b/>
          <w:bCs/>
          <w:sz w:val="22"/>
          <w:szCs w:val="22"/>
        </w:rPr>
        <w:t>Digoxine</w:t>
      </w:r>
      <w:proofErr w:type="spellEnd"/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A829D0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FCF889C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Dérivés nitrés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7B8ABCE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2A3BD3A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Antiagrégant plaquettaire (AAP)</w:t>
      </w:r>
    </w:p>
    <w:p w14:paraId="1E9F272D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AAE994D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Antiagrégant plaquettaire (AAP)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d'AAP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773C026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aspirine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clopidogrel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prasugrel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ticagrélor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543504A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Anticoagulant</w:t>
      </w:r>
    </w:p>
    <w:p w14:paraId="11016A58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7E59715B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Anticoagulant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Classe d'anticoagulant</w:t>
      </w:r>
    </w:p>
    <w:p w14:paraId="485EA38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AVK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AOD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Héparine ou apparenté</w:t>
      </w:r>
    </w:p>
    <w:p w14:paraId="71B42212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Classe d'anticoagulant = AOD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Molécule (si AOD)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628D2C54" w14:textId="71B4EF23" w:rsidR="00054738" w:rsidRPr="006B30B1" w:rsidRDefault="00054738" w:rsidP="006B30B1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apixaban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rivaroxaban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dabigatran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édoxaban</w:t>
      </w:r>
      <w:proofErr w:type="spellEnd"/>
    </w:p>
    <w:p w14:paraId="5CEA75DE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Hypolipémiant</w:t>
      </w:r>
    </w:p>
    <w:p w14:paraId="29B8C04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FB65770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Hypolipémiant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Type d'hypolipémiant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01453B2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statine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ézétimibe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iPCSK9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acide </w:t>
      </w:r>
      <w:proofErr w:type="spellStart"/>
      <w:r w:rsidRPr="009504E5">
        <w:rPr>
          <w:rFonts w:ascii="Calibri" w:hAnsi="Calibri" w:cs="Calibri"/>
          <w:sz w:val="22"/>
          <w:szCs w:val="22"/>
        </w:rPr>
        <w:t>bempédoïque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anti-</w:t>
      </w:r>
      <w:proofErr w:type="spellStart"/>
      <w:r w:rsidRPr="009504E5">
        <w:rPr>
          <w:rFonts w:ascii="Calibri" w:hAnsi="Calibri" w:cs="Calibri"/>
          <w:sz w:val="22"/>
          <w:szCs w:val="22"/>
        </w:rPr>
        <w:t>Lp</w:t>
      </w:r>
      <w:proofErr w:type="spellEnd"/>
      <w:r w:rsidRPr="009504E5">
        <w:rPr>
          <w:rFonts w:ascii="Calibri" w:hAnsi="Calibri" w:cs="Calibri"/>
          <w:sz w:val="22"/>
          <w:szCs w:val="22"/>
        </w:rPr>
        <w:t>(a)</w:t>
      </w:r>
    </w:p>
    <w:p w14:paraId="57FA39DA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Antiarythmique</w:t>
      </w:r>
    </w:p>
    <w:p w14:paraId="358A4A5F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1553EC37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Antiarythmique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Molécule antiarythmique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4F99BB51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amiodarone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flécaïnide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sotalol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57B3FB40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Antidiabétique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(plusieurs réponses possibles)</w:t>
      </w:r>
    </w:p>
    <w:p w14:paraId="2EBAA483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insuline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régime seul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4945FC66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Autre antihypertenseur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1CF0A17C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alpha-bloquant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antihypertenseur central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66FD003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proofErr w:type="gramStart"/>
      <w:r w:rsidRPr="009504E5">
        <w:rPr>
          <w:rFonts w:ascii="Calibri" w:hAnsi="Calibri" w:cs="Calibri"/>
          <w:b/>
          <w:bCs/>
          <w:sz w:val="22"/>
          <w:szCs w:val="22"/>
        </w:rPr>
        <w:t>aGLP</w:t>
      </w:r>
      <w:proofErr w:type="gramEnd"/>
      <w:r w:rsidRPr="009504E5">
        <w:rPr>
          <w:rFonts w:ascii="Calibri" w:hAnsi="Calibri" w:cs="Calibri"/>
          <w:b/>
          <w:bCs/>
          <w:sz w:val="22"/>
          <w:szCs w:val="22"/>
        </w:rPr>
        <w:t>1 et apparenté</w:t>
      </w:r>
    </w:p>
    <w:p w14:paraId="1A8BE540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03E679C8" w14:textId="77777777" w:rsidR="00054738" w:rsidRPr="009504E5" w:rsidRDefault="00054738" w:rsidP="000547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Si 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‘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>aGLP1 = oui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>’</w:t>
      </w:r>
      <w:r w:rsidRPr="009504E5">
        <w:rPr>
          <w:rFonts w:ascii="Calibri" w:hAnsi="Calibri" w:cs="Calibri"/>
          <w:i/>
          <w:iCs/>
          <w:color w:val="2E75B6"/>
          <w:sz w:val="22"/>
          <w:szCs w:val="22"/>
        </w:rPr>
        <w:t xml:space="preserve"> :</w:t>
      </w:r>
      <w:r>
        <w:rPr>
          <w:rFonts w:ascii="Calibri" w:hAnsi="Calibri" w:cs="Calibri"/>
          <w:i/>
          <w:iCs/>
          <w:color w:val="2E75B6"/>
          <w:sz w:val="22"/>
          <w:szCs w:val="22"/>
        </w:rPr>
        <w:t xml:space="preserve"> </w:t>
      </w:r>
      <w:r w:rsidRPr="009504E5">
        <w:rPr>
          <w:rFonts w:ascii="Calibri" w:hAnsi="Calibri" w:cs="Calibri"/>
          <w:b/>
          <w:bCs/>
          <w:sz w:val="22"/>
          <w:szCs w:val="22"/>
        </w:rPr>
        <w:t>Indication (aGLP1)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 xml:space="preserve">(plusieurs réponses possibles — 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BDAA39B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diabète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504E5">
        <w:rPr>
          <w:rFonts w:ascii="Calibri" w:hAnsi="Calibri" w:cs="Calibri"/>
          <w:sz w:val="22"/>
          <w:szCs w:val="22"/>
        </w:rPr>
        <w:t>obésite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autre</w:t>
      </w:r>
    </w:p>
    <w:p w14:paraId="4DC342C1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Traitement immunosuppresseur au long cours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56E4D0F6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233147F5" w14:textId="77777777" w:rsidR="00054738" w:rsidRPr="009504E5" w:rsidRDefault="00054738" w:rsidP="00054738">
      <w:pPr>
        <w:spacing w:before="120" w:after="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b/>
          <w:bCs/>
          <w:sz w:val="22"/>
          <w:szCs w:val="22"/>
        </w:rPr>
        <w:t>Traitement anti-dépresseur</w:t>
      </w:r>
      <w:r>
        <w:rPr>
          <w:rFonts w:ascii="Calibri" w:hAnsi="Calibri" w:cs="Calibri"/>
          <w:i/>
          <w:iCs/>
          <w:color w:val="7F7F7F"/>
          <w:sz w:val="22"/>
          <w:szCs w:val="22"/>
        </w:rPr>
        <w:t xml:space="preserve"> 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(</w:t>
      </w:r>
      <w:r w:rsidRPr="009504E5">
        <w:rPr>
          <w:rFonts w:ascii="Calibri" w:hAnsi="Calibri" w:cs="Calibri"/>
          <w:i/>
          <w:iCs/>
          <w:color w:val="00B050"/>
          <w:sz w:val="22"/>
          <w:szCs w:val="22"/>
        </w:rPr>
        <w:t>facultatif</w:t>
      </w:r>
      <w:r w:rsidRPr="009504E5">
        <w:rPr>
          <w:rFonts w:ascii="Calibri" w:hAnsi="Calibri" w:cs="Calibri"/>
          <w:i/>
          <w:iCs/>
          <w:color w:val="7F7F7F"/>
          <w:sz w:val="22"/>
          <w:szCs w:val="22"/>
        </w:rPr>
        <w:t>)</w:t>
      </w:r>
    </w:p>
    <w:p w14:paraId="34A24CA2" w14:textId="77777777" w:rsidR="00054738" w:rsidRPr="009504E5" w:rsidRDefault="00054738" w:rsidP="00054738">
      <w:pPr>
        <w:spacing w:after="0" w:line="240" w:lineRule="auto"/>
        <w:ind w:left="220"/>
        <w:rPr>
          <w:rFonts w:ascii="Calibri" w:hAnsi="Calibri" w:cs="Calibri"/>
          <w:sz w:val="22"/>
          <w:szCs w:val="22"/>
        </w:rPr>
      </w:pP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oui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9504E5">
        <w:rPr>
          <w:rFonts w:ascii="Segoe UI Symbol" w:hAnsi="Segoe UI Symbol" w:cs="Segoe UI Symbol"/>
          <w:sz w:val="22"/>
          <w:szCs w:val="22"/>
        </w:rPr>
        <w:t>☐</w:t>
      </w:r>
      <w:r w:rsidRPr="009504E5">
        <w:rPr>
          <w:rFonts w:ascii="Calibri" w:hAnsi="Calibri" w:cs="Calibri"/>
          <w:sz w:val="22"/>
          <w:szCs w:val="22"/>
        </w:rPr>
        <w:t xml:space="preserve"> inconnu</w:t>
      </w:r>
    </w:p>
    <w:p w14:paraId="5162B965" w14:textId="77777777" w:rsidR="00054738" w:rsidRPr="009504E5" w:rsidRDefault="00054738" w:rsidP="00054738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9504E5">
        <w:rPr>
          <w:rFonts w:ascii="Calibri" w:hAnsi="Calibri" w:cs="Calibri"/>
          <w:sz w:val="22"/>
          <w:szCs w:val="22"/>
        </w:rPr>
        <w:br w:type="page"/>
      </w:r>
    </w:p>
    <w:p w14:paraId="536F29A9" w14:textId="77777777" w:rsidR="00054738" w:rsidRPr="009504E5" w:rsidRDefault="00054738" w:rsidP="00054738">
      <w:pPr>
        <w:spacing w:after="12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9504E5">
        <w:rPr>
          <w:rFonts w:ascii="Calibri" w:hAnsi="Calibri" w:cs="Calibri"/>
          <w:b/>
          <w:color w:val="000000" w:themeColor="text1"/>
          <w:sz w:val="22"/>
          <w:szCs w:val="22"/>
        </w:rPr>
        <w:t>Dictionnaire des définitions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830"/>
        <w:gridCol w:w="6800"/>
      </w:tblGrid>
      <w:tr w:rsidR="00054738" w:rsidRPr="001D0037" w14:paraId="2ED68DF8" w14:textId="77777777" w:rsidTr="0029618D">
        <w:tc>
          <w:tcPr>
            <w:tcW w:w="2830" w:type="dxa"/>
            <w:shd w:val="clear" w:color="auto" w:fill="3F6775"/>
          </w:tcPr>
          <w:p w14:paraId="6A9E2DA8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Variable / modalité</w:t>
            </w:r>
          </w:p>
        </w:tc>
        <w:tc>
          <w:tcPr>
            <w:tcW w:w="6800" w:type="dxa"/>
            <w:shd w:val="clear" w:color="auto" w:fill="3F6775"/>
          </w:tcPr>
          <w:p w14:paraId="514A6A22" w14:textId="77777777" w:rsidR="00054738" w:rsidRPr="001D0037" w:rsidRDefault="00054738" w:rsidP="0029618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Définition</w:t>
            </w:r>
          </w:p>
        </w:tc>
      </w:tr>
      <w:tr w:rsidR="00054738" w:rsidRPr="001D0037" w14:paraId="442B3EBC" w14:textId="77777777" w:rsidTr="0029618D">
        <w:tc>
          <w:tcPr>
            <w:tcW w:w="9630" w:type="dxa"/>
            <w:gridSpan w:val="2"/>
            <w:shd w:val="clear" w:color="auto" w:fill="A8C6D0"/>
          </w:tcPr>
          <w:p w14:paraId="781120FB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Démographie / Clinique</w:t>
            </w:r>
          </w:p>
        </w:tc>
      </w:tr>
      <w:tr w:rsidR="00054738" w:rsidRPr="001D0037" w14:paraId="5937D413" w14:textId="77777777" w:rsidTr="0029618D">
        <w:tc>
          <w:tcPr>
            <w:tcW w:w="2830" w:type="dxa"/>
          </w:tcPr>
          <w:p w14:paraId="4A128E62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PAS / PAD</w:t>
            </w:r>
          </w:p>
        </w:tc>
        <w:tc>
          <w:tcPr>
            <w:tcW w:w="6800" w:type="dxa"/>
          </w:tcPr>
          <w:p w14:paraId="44ED2882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Mesure standardisée : 5 minutes de repos, 3 mesures, moyenne des 2 dernières.</w:t>
            </w:r>
          </w:p>
        </w:tc>
      </w:tr>
      <w:tr w:rsidR="00054738" w:rsidRPr="001D0037" w14:paraId="2E373C9A" w14:textId="77777777" w:rsidTr="0029618D">
        <w:tc>
          <w:tcPr>
            <w:tcW w:w="2830" w:type="dxa"/>
          </w:tcPr>
          <w:p w14:paraId="4DCFB65E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SaO2</w:t>
            </w:r>
          </w:p>
        </w:tc>
        <w:tc>
          <w:tcPr>
            <w:tcW w:w="6800" w:type="dxa"/>
          </w:tcPr>
          <w:p w14:paraId="34940958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Saturation artérielle en oxygène mesurée au doigt (oxymètre de pouls).</w:t>
            </w:r>
          </w:p>
        </w:tc>
      </w:tr>
      <w:tr w:rsidR="00054738" w:rsidRPr="001D0037" w14:paraId="7A005C5E" w14:textId="77777777" w:rsidTr="0029618D">
        <w:tc>
          <w:tcPr>
            <w:tcW w:w="2830" w:type="dxa"/>
          </w:tcPr>
          <w:p w14:paraId="181CAC4D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Surface corporelle</w:t>
            </w:r>
          </w:p>
        </w:tc>
        <w:tc>
          <w:tcPr>
            <w:tcW w:w="6800" w:type="dxa"/>
          </w:tcPr>
          <w:p w14:paraId="1F0ABCF9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Calculée (Mosteller) : SC = √[Poids(kg) × Taille(cm) / 3600].</w:t>
            </w:r>
          </w:p>
        </w:tc>
      </w:tr>
      <w:tr w:rsidR="00054738" w:rsidRPr="001D0037" w14:paraId="301A8501" w14:textId="77777777" w:rsidTr="0029618D">
        <w:tc>
          <w:tcPr>
            <w:tcW w:w="2830" w:type="dxa"/>
          </w:tcPr>
          <w:p w14:paraId="7AE48006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Classe NYHA — I</w:t>
            </w:r>
          </w:p>
        </w:tc>
        <w:tc>
          <w:tcPr>
            <w:tcW w:w="6800" w:type="dxa"/>
          </w:tcPr>
          <w:p w14:paraId="2B106C61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Aucune limitation de l'activité physique ; l'activité ordinaire n'entraîne pas de symptômes.</w:t>
            </w:r>
          </w:p>
        </w:tc>
      </w:tr>
      <w:tr w:rsidR="00054738" w:rsidRPr="001D0037" w14:paraId="24B8F06E" w14:textId="77777777" w:rsidTr="0029618D">
        <w:tc>
          <w:tcPr>
            <w:tcW w:w="2830" w:type="dxa"/>
          </w:tcPr>
          <w:p w14:paraId="046D40F2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Classe NYHA — II</w:t>
            </w:r>
          </w:p>
        </w:tc>
        <w:tc>
          <w:tcPr>
            <w:tcW w:w="6800" w:type="dxa"/>
          </w:tcPr>
          <w:p w14:paraId="6E6145A0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Limitation légère : à l'aise au repos, mais l'activité physique ordinaire entraîne dyspnée, fatigue ou palpitations.</w:t>
            </w:r>
          </w:p>
        </w:tc>
      </w:tr>
      <w:tr w:rsidR="00054738" w:rsidRPr="001D0037" w14:paraId="44DB9B73" w14:textId="77777777" w:rsidTr="0029618D">
        <w:tc>
          <w:tcPr>
            <w:tcW w:w="2830" w:type="dxa"/>
          </w:tcPr>
          <w:p w14:paraId="65EC759D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Classe NYHA — III</w:t>
            </w:r>
          </w:p>
        </w:tc>
        <w:tc>
          <w:tcPr>
            <w:tcW w:w="6800" w:type="dxa"/>
          </w:tcPr>
          <w:p w14:paraId="3B68F714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Limitation marquée : à l'aise au repos, mais une activité inférieure à l'activité ordinaire entraîne des symptômes.</w:t>
            </w:r>
          </w:p>
        </w:tc>
      </w:tr>
      <w:tr w:rsidR="00054738" w:rsidRPr="001D0037" w14:paraId="53A3EBFF" w14:textId="77777777" w:rsidTr="0029618D">
        <w:tc>
          <w:tcPr>
            <w:tcW w:w="2830" w:type="dxa"/>
          </w:tcPr>
          <w:p w14:paraId="37E754CF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Classe NYHA — IV</w:t>
            </w:r>
          </w:p>
        </w:tc>
        <w:tc>
          <w:tcPr>
            <w:tcW w:w="6800" w:type="dxa"/>
          </w:tcPr>
          <w:p w14:paraId="40AD4E5C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Symptômes présents au repos, aggravés au moindre effort ; toute activité physique est inconfortable.</w:t>
            </w:r>
          </w:p>
        </w:tc>
      </w:tr>
      <w:tr w:rsidR="00054738" w:rsidRPr="001D0037" w14:paraId="19E782D6" w14:textId="77777777" w:rsidTr="0029618D">
        <w:tc>
          <w:tcPr>
            <w:tcW w:w="9630" w:type="dxa"/>
            <w:gridSpan w:val="2"/>
            <w:shd w:val="clear" w:color="auto" w:fill="A8C6D0"/>
          </w:tcPr>
          <w:p w14:paraId="52A187E7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Facteurs de risque cardiovasculaire</w:t>
            </w:r>
          </w:p>
        </w:tc>
      </w:tr>
      <w:tr w:rsidR="00054738" w:rsidRPr="001D0037" w14:paraId="170CA998" w14:textId="77777777" w:rsidTr="0029618D">
        <w:tc>
          <w:tcPr>
            <w:tcW w:w="2830" w:type="dxa"/>
          </w:tcPr>
          <w:p w14:paraId="6192FE04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Tabac — ancien</w:t>
            </w:r>
          </w:p>
        </w:tc>
        <w:tc>
          <w:tcPr>
            <w:tcW w:w="6800" w:type="dxa"/>
          </w:tcPr>
          <w:p w14:paraId="5F27DB15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A arrêté le tabac ≥ 3 ans. Toute forme de tabac : cigarette, cigare, pipe.</w:t>
            </w:r>
          </w:p>
        </w:tc>
      </w:tr>
      <w:tr w:rsidR="00054738" w:rsidRPr="001D0037" w14:paraId="1AC6963C" w14:textId="77777777" w:rsidTr="0029618D">
        <w:tc>
          <w:tcPr>
            <w:tcW w:w="2830" w:type="dxa"/>
          </w:tcPr>
          <w:p w14:paraId="5BD2F473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Activité physique</w:t>
            </w:r>
          </w:p>
        </w:tc>
        <w:tc>
          <w:tcPr>
            <w:tcW w:w="6800" w:type="dxa"/>
          </w:tcPr>
          <w:p w14:paraId="46F8BD83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- Sous les recommandations OMS ≤150 min équivalent modéré/semaine, soit &lt;150 min/semaine d’activité modérée et &lt;75 min/semaine d’activité intense, sans combinaison équivalente </w:t>
            </w:r>
          </w:p>
          <w:p w14:paraId="4F8B2D58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- Atteint les recommandations OMS = 150 à 300 min équivalent modéré/semaine, soit 150–300 min/semaine d’activité modérée ou 75–150 min/semaine d’activité intense ou combinaison équivalente </w:t>
            </w:r>
          </w:p>
          <w:p w14:paraId="2957723F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- Au-dessus des recommandations OMS = &gt;300 min équivalent modéré/semaine, soit &gt;300 min/semaine d’activité modérée ou &gt;150 min/semaine d’activité intense ou combinaison équivalente, or athlète en compétition </w:t>
            </w:r>
          </w:p>
        </w:tc>
      </w:tr>
      <w:tr w:rsidR="00054738" w:rsidRPr="001D0037" w14:paraId="083A90B6" w14:textId="77777777" w:rsidTr="0029618D">
        <w:tc>
          <w:tcPr>
            <w:tcW w:w="2830" w:type="dxa"/>
          </w:tcPr>
          <w:p w14:paraId="4F7E29E1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Consommation de drogues</w:t>
            </w:r>
          </w:p>
        </w:tc>
        <w:tc>
          <w:tcPr>
            <w:tcW w:w="6800" w:type="dxa"/>
          </w:tcPr>
          <w:p w14:paraId="36196B6A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Même logique que le tabac : actif / ancien ≥ 3 ans / jamais.</w:t>
            </w:r>
          </w:p>
        </w:tc>
      </w:tr>
      <w:tr w:rsidR="00054738" w:rsidRPr="001D0037" w14:paraId="09E17E48" w14:textId="77777777" w:rsidTr="0029618D">
        <w:tc>
          <w:tcPr>
            <w:tcW w:w="9630" w:type="dxa"/>
            <w:gridSpan w:val="2"/>
            <w:shd w:val="clear" w:color="auto" w:fill="A8C6D0"/>
          </w:tcPr>
          <w:p w14:paraId="49CE495E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Antécédents cardiovasculaires</w:t>
            </w:r>
          </w:p>
        </w:tc>
      </w:tr>
      <w:tr w:rsidR="00054738" w:rsidRPr="001D0037" w14:paraId="0C7805B0" w14:textId="77777777" w:rsidTr="0029618D">
        <w:tc>
          <w:tcPr>
            <w:tcW w:w="2830" w:type="dxa"/>
          </w:tcPr>
          <w:p w14:paraId="2AB64F8C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AIT</w:t>
            </w:r>
          </w:p>
        </w:tc>
        <w:tc>
          <w:tcPr>
            <w:tcW w:w="6800" w:type="dxa"/>
          </w:tcPr>
          <w:p w14:paraId="2F167AF6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Déficit neurologique focal ou global &lt; 24 h, sans lésion récente à l'imagerie.</w:t>
            </w:r>
          </w:p>
        </w:tc>
      </w:tr>
      <w:tr w:rsidR="00054738" w:rsidRPr="001D0037" w14:paraId="53631841" w14:textId="77777777" w:rsidTr="0029618D">
        <w:tc>
          <w:tcPr>
            <w:tcW w:w="2830" w:type="dxa"/>
          </w:tcPr>
          <w:p w14:paraId="737EEE00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Type d'IC (FEVG)</w:t>
            </w:r>
          </w:p>
        </w:tc>
        <w:tc>
          <w:tcPr>
            <w:tcW w:w="6800" w:type="dxa"/>
          </w:tcPr>
          <w:p w14:paraId="677D77A0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FE préservée ≥ 50 % (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HFpEF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>) ; modérément altérée 40–49 % (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HFmrEF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>) ; altérée &lt; 40 % (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HFrEF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>).</w:t>
            </w:r>
          </w:p>
        </w:tc>
      </w:tr>
      <w:tr w:rsidR="00054738" w:rsidRPr="001D0037" w14:paraId="580BF240" w14:textId="77777777" w:rsidTr="0029618D">
        <w:tc>
          <w:tcPr>
            <w:tcW w:w="9630" w:type="dxa"/>
            <w:gridSpan w:val="2"/>
            <w:shd w:val="clear" w:color="auto" w:fill="A8C6D0"/>
          </w:tcPr>
          <w:p w14:paraId="1BA65B5E" w14:textId="77777777" w:rsidR="00054738" w:rsidRPr="001D0037" w:rsidRDefault="00054738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Antécédents non cardiovasculaires</w:t>
            </w:r>
          </w:p>
        </w:tc>
      </w:tr>
      <w:tr w:rsidR="00054738" w:rsidRPr="001D0037" w14:paraId="43789C12" w14:textId="77777777" w:rsidTr="0029618D">
        <w:tc>
          <w:tcPr>
            <w:tcW w:w="2830" w:type="dxa"/>
          </w:tcPr>
          <w:p w14:paraId="5D595791" w14:textId="090865EB" w:rsidR="00054738" w:rsidRPr="001D0037" w:rsidRDefault="009C08BF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b/>
                <w:sz w:val="18"/>
              </w:rPr>
              <w:t>Insuffisance rénale chronique</w:t>
            </w:r>
          </w:p>
        </w:tc>
        <w:tc>
          <w:tcPr>
            <w:tcW w:w="6800" w:type="dxa"/>
          </w:tcPr>
          <w:p w14:paraId="4781391B" w14:textId="0FC8BD0C" w:rsidR="00054738" w:rsidRPr="001D0037" w:rsidRDefault="009C08BF" w:rsidP="0029618D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18"/>
              </w:rPr>
              <w:t>DFG &lt;60 ml/min/m</w:t>
            </w:r>
            <w:r w:rsidRPr="00C16439">
              <w:rPr>
                <w:sz w:val="18"/>
                <w:vertAlign w:val="superscript"/>
              </w:rPr>
              <w:t>2</w:t>
            </w:r>
          </w:p>
        </w:tc>
      </w:tr>
      <w:tr w:rsidR="009C08BF" w:rsidRPr="001D0037" w14:paraId="4EA8E8B3" w14:textId="77777777" w:rsidTr="0029618D">
        <w:tc>
          <w:tcPr>
            <w:tcW w:w="2830" w:type="dxa"/>
          </w:tcPr>
          <w:p w14:paraId="7E110708" w14:textId="4DA82DF1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BPCO traitée</w:t>
            </w:r>
          </w:p>
        </w:tc>
        <w:tc>
          <w:tcPr>
            <w:tcW w:w="6800" w:type="dxa"/>
          </w:tcPr>
          <w:p w14:paraId="6E47AC46" w14:textId="47F75D81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Maladie pulmonaire chronique définie (réf.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EuroSCORE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 xml:space="preserve"> II) par l'utilisation au long cours de bronchodilatateurs ou de corticoïdes pour une maladie pulmonaire.</w:t>
            </w:r>
          </w:p>
        </w:tc>
      </w:tr>
      <w:tr w:rsidR="009C08BF" w:rsidRPr="001D0037" w14:paraId="5DD5E4B2" w14:textId="77777777" w:rsidTr="0029618D">
        <w:tc>
          <w:tcPr>
            <w:tcW w:w="2830" w:type="dxa"/>
          </w:tcPr>
          <w:p w14:paraId="05084186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Apnée du sommeil</w:t>
            </w:r>
          </w:p>
        </w:tc>
        <w:tc>
          <w:tcPr>
            <w:tcW w:w="6800" w:type="dxa"/>
          </w:tcPr>
          <w:p w14:paraId="28C66322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Troubles respiratoires du sommeil (pauses/hypopnées), pris en charge par un spécialiste ou par un appareillage.</w:t>
            </w:r>
          </w:p>
        </w:tc>
      </w:tr>
      <w:tr w:rsidR="009C08BF" w:rsidRPr="001D0037" w14:paraId="07FFFFE9" w14:textId="77777777" w:rsidTr="0029618D">
        <w:tc>
          <w:tcPr>
            <w:tcW w:w="9630" w:type="dxa"/>
            <w:gridSpan w:val="2"/>
            <w:shd w:val="clear" w:color="auto" w:fill="A8C6D0"/>
          </w:tcPr>
          <w:p w14:paraId="71B3563B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Électrocardiogramme (ECG)</w:t>
            </w:r>
          </w:p>
        </w:tc>
      </w:tr>
      <w:tr w:rsidR="009C08BF" w:rsidRPr="001D0037" w14:paraId="3A418EE0" w14:textId="77777777" w:rsidTr="0029618D">
        <w:tc>
          <w:tcPr>
            <w:tcW w:w="2830" w:type="dxa"/>
          </w:tcPr>
          <w:p w14:paraId="03094578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 xml:space="preserve">Durée </w:t>
            </w:r>
            <w:proofErr w:type="spellStart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QTc</w:t>
            </w:r>
            <w:proofErr w:type="spellEnd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proofErr w:type="spellStart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Bazett</w:t>
            </w:r>
            <w:proofErr w:type="spellEnd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6800" w:type="dxa"/>
          </w:tcPr>
          <w:p w14:paraId="15BACC70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QT corrigé par la formule de Bazett :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QTc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 xml:space="preserve"> = QT / </w:t>
            </w:r>
            <w:proofErr w:type="gramStart"/>
            <w:r w:rsidRPr="001D0037">
              <w:rPr>
                <w:rFonts w:ascii="Calibri" w:hAnsi="Calibri" w:cs="Calibri"/>
                <w:sz w:val="20"/>
                <w:szCs w:val="20"/>
              </w:rPr>
              <w:t>√(</w:t>
            </w:r>
            <w:proofErr w:type="gramEnd"/>
            <w:r w:rsidRPr="001D0037">
              <w:rPr>
                <w:rFonts w:ascii="Calibri" w:hAnsi="Calibri" w:cs="Calibri"/>
                <w:sz w:val="20"/>
                <w:szCs w:val="20"/>
              </w:rPr>
              <w:t>RR en secondes).</w:t>
            </w:r>
          </w:p>
        </w:tc>
      </w:tr>
      <w:tr w:rsidR="009C08BF" w:rsidRPr="001D0037" w14:paraId="406E27B6" w14:textId="77777777" w:rsidTr="0029618D">
        <w:tc>
          <w:tcPr>
            <w:tcW w:w="2830" w:type="dxa"/>
          </w:tcPr>
          <w:p w14:paraId="0012FBF9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Pré-excitation (WPW)</w:t>
            </w:r>
          </w:p>
        </w:tc>
        <w:tc>
          <w:tcPr>
            <w:tcW w:w="6800" w:type="dxa"/>
          </w:tcPr>
          <w:p w14:paraId="735935B4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Présence d'une onde delta associée à un PR court.</w:t>
            </w:r>
          </w:p>
        </w:tc>
      </w:tr>
      <w:tr w:rsidR="009C08BF" w:rsidRPr="001D0037" w14:paraId="71C8921A" w14:textId="77777777" w:rsidTr="0029618D">
        <w:tc>
          <w:tcPr>
            <w:tcW w:w="9630" w:type="dxa"/>
            <w:gridSpan w:val="2"/>
            <w:shd w:val="clear" w:color="auto" w:fill="A8C6D0"/>
          </w:tcPr>
          <w:p w14:paraId="5CF65931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Échocardiographie (ETT)</w:t>
            </w:r>
          </w:p>
        </w:tc>
      </w:tr>
      <w:tr w:rsidR="009C08BF" w:rsidRPr="001D0037" w14:paraId="5A12CBB2" w14:textId="77777777" w:rsidTr="0029618D">
        <w:tc>
          <w:tcPr>
            <w:tcW w:w="2830" w:type="dxa"/>
          </w:tcPr>
          <w:p w14:paraId="3699DF77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FE VG</w:t>
            </w:r>
          </w:p>
        </w:tc>
        <w:tc>
          <w:tcPr>
            <w:tcW w:w="6800" w:type="dxa"/>
          </w:tcPr>
          <w:p w14:paraId="481EA0FC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(VTD VG − VTS VG) / VTD VG × 100 ; méthode Simpson biplan si possible.</w:t>
            </w:r>
          </w:p>
        </w:tc>
      </w:tr>
      <w:tr w:rsidR="009C08BF" w:rsidRPr="001D0037" w14:paraId="6F091D42" w14:textId="77777777" w:rsidTr="0029618D">
        <w:tc>
          <w:tcPr>
            <w:tcW w:w="2830" w:type="dxa"/>
          </w:tcPr>
          <w:p w14:paraId="1E1D57F0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SLG</w:t>
            </w:r>
          </w:p>
        </w:tc>
        <w:tc>
          <w:tcPr>
            <w:tcW w:w="6800" w:type="dxa"/>
          </w:tcPr>
          <w:p w14:paraId="66C357B8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Strain longitudinal global du VG (valeur absolue).</w:t>
            </w:r>
          </w:p>
        </w:tc>
      </w:tr>
      <w:tr w:rsidR="009C08BF" w:rsidRPr="001D0037" w14:paraId="4E781428" w14:textId="77777777" w:rsidTr="0029618D">
        <w:tc>
          <w:tcPr>
            <w:tcW w:w="2830" w:type="dxa"/>
          </w:tcPr>
          <w:p w14:paraId="4BB47100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FAC (VD)</w:t>
            </w:r>
          </w:p>
        </w:tc>
        <w:tc>
          <w:tcPr>
            <w:tcW w:w="6800" w:type="dxa"/>
          </w:tcPr>
          <w:p w14:paraId="645FE8EF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(Aire VD diastole − Aire VD systole) / Aire VD diastole × 100.</w:t>
            </w:r>
          </w:p>
        </w:tc>
      </w:tr>
      <w:tr w:rsidR="009C08BF" w:rsidRPr="001D0037" w14:paraId="5077D38E" w14:textId="77777777" w:rsidTr="0029618D">
        <w:tc>
          <w:tcPr>
            <w:tcW w:w="2830" w:type="dxa"/>
          </w:tcPr>
          <w:p w14:paraId="6FAA1B9E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PAPS</w:t>
            </w:r>
          </w:p>
        </w:tc>
        <w:tc>
          <w:tcPr>
            <w:tcW w:w="6800" w:type="dxa"/>
          </w:tcPr>
          <w:p w14:paraId="6BF27B79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Estimée par l'équation de Bernoulli : PAP-S = 4 × (Vmax </w:t>
            </w:r>
            <w:proofErr w:type="gramStart"/>
            <w:r w:rsidRPr="001D0037">
              <w:rPr>
                <w:rFonts w:ascii="Calibri" w:hAnsi="Calibri" w:cs="Calibri"/>
                <w:sz w:val="20"/>
                <w:szCs w:val="20"/>
              </w:rPr>
              <w:t>IT)²</w:t>
            </w:r>
            <w:proofErr w:type="gramEnd"/>
            <w:r w:rsidRPr="001D0037">
              <w:rPr>
                <w:rFonts w:ascii="Calibri" w:hAnsi="Calibri" w:cs="Calibri"/>
                <w:sz w:val="20"/>
                <w:szCs w:val="20"/>
              </w:rPr>
              <w:t xml:space="preserve"> + POD.</w:t>
            </w:r>
          </w:p>
        </w:tc>
      </w:tr>
      <w:tr w:rsidR="009C08BF" w:rsidRPr="001D0037" w14:paraId="2C87C9C8" w14:textId="77777777" w:rsidTr="0029618D">
        <w:tc>
          <w:tcPr>
            <w:tcW w:w="2830" w:type="dxa"/>
          </w:tcPr>
          <w:p w14:paraId="1FFBDF81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Pression OD estimée (POD)</w:t>
            </w:r>
          </w:p>
        </w:tc>
        <w:tc>
          <w:tcPr>
            <w:tcW w:w="6800" w:type="dxa"/>
          </w:tcPr>
          <w:p w14:paraId="1CBA2771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Estimée à partir du diamètre et de la compliance de la veine cave inférieure.</w:t>
            </w:r>
          </w:p>
        </w:tc>
      </w:tr>
      <w:tr w:rsidR="009C08BF" w:rsidRPr="001D0037" w14:paraId="62C30D2C" w14:textId="77777777" w:rsidTr="0029618D">
        <w:tc>
          <w:tcPr>
            <w:tcW w:w="2830" w:type="dxa"/>
          </w:tcPr>
          <w:p w14:paraId="7054CC2E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Index de perméabilité (IP)</w:t>
            </w:r>
          </w:p>
        </w:tc>
        <w:tc>
          <w:tcPr>
            <w:tcW w:w="6800" w:type="dxa"/>
          </w:tcPr>
          <w:p w14:paraId="0029E857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>ITV sous-aortique / ITV valve aortique.</w:t>
            </w:r>
          </w:p>
        </w:tc>
      </w:tr>
      <w:tr w:rsidR="009C08BF" w:rsidRPr="001D0037" w14:paraId="1513C5F1" w14:textId="77777777" w:rsidTr="0029618D">
        <w:tc>
          <w:tcPr>
            <w:tcW w:w="9630" w:type="dxa"/>
            <w:gridSpan w:val="2"/>
            <w:shd w:val="clear" w:color="auto" w:fill="A8C6D0"/>
          </w:tcPr>
          <w:p w14:paraId="6FDD3A55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Traitements au long cours</w:t>
            </w:r>
          </w:p>
        </w:tc>
      </w:tr>
      <w:tr w:rsidR="009C08BF" w:rsidRPr="001D0037" w14:paraId="3F8FE02A" w14:textId="77777777" w:rsidTr="0029618D">
        <w:tc>
          <w:tcPr>
            <w:tcW w:w="2830" w:type="dxa"/>
          </w:tcPr>
          <w:p w14:paraId="329D7A28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ARM</w:t>
            </w:r>
          </w:p>
        </w:tc>
        <w:tc>
          <w:tcPr>
            <w:tcW w:w="6800" w:type="dxa"/>
          </w:tcPr>
          <w:p w14:paraId="5E640E92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Ex. spironolactone,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éplérénone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9C08BF" w:rsidRPr="001D0037" w14:paraId="456F015C" w14:textId="77777777" w:rsidTr="0029618D">
        <w:tc>
          <w:tcPr>
            <w:tcW w:w="2830" w:type="dxa"/>
          </w:tcPr>
          <w:p w14:paraId="0D977F08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b/>
                <w:sz w:val="20"/>
                <w:szCs w:val="20"/>
              </w:rPr>
              <w:t>Inhibiteur SGLT2 (</w:t>
            </w:r>
            <w:proofErr w:type="spellStart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gliflozine</w:t>
            </w:r>
            <w:proofErr w:type="spellEnd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6800" w:type="dxa"/>
          </w:tcPr>
          <w:p w14:paraId="07F10C3C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Ex. dapagliflozine,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empagliflozine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9C08BF" w:rsidRPr="001D0037" w14:paraId="3C2F8B2D" w14:textId="77777777" w:rsidTr="0029618D">
        <w:tc>
          <w:tcPr>
            <w:tcW w:w="2830" w:type="dxa"/>
          </w:tcPr>
          <w:p w14:paraId="4E93FCAA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aGLP</w:t>
            </w:r>
            <w:proofErr w:type="gramEnd"/>
            <w:r w:rsidRPr="001D0037">
              <w:rPr>
                <w:rFonts w:ascii="Calibri" w:hAnsi="Calibri" w:cs="Calibri"/>
                <w:b/>
                <w:sz w:val="20"/>
                <w:szCs w:val="20"/>
              </w:rPr>
              <w:t>1 et apparenté</w:t>
            </w:r>
          </w:p>
        </w:tc>
        <w:tc>
          <w:tcPr>
            <w:tcW w:w="6800" w:type="dxa"/>
          </w:tcPr>
          <w:p w14:paraId="1E50E239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1D0037">
              <w:rPr>
                <w:rFonts w:ascii="Calibri" w:hAnsi="Calibri" w:cs="Calibri"/>
                <w:sz w:val="20"/>
                <w:szCs w:val="20"/>
              </w:rPr>
              <w:t xml:space="preserve">ex. sémaglutide,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dulaglutide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liraglutide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exénatide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1D0037">
              <w:rPr>
                <w:rFonts w:ascii="Calibri" w:hAnsi="Calibri" w:cs="Calibri"/>
                <w:sz w:val="20"/>
                <w:szCs w:val="20"/>
              </w:rPr>
              <w:t>lixisénatide</w:t>
            </w:r>
            <w:proofErr w:type="spellEnd"/>
            <w:r w:rsidRPr="001D0037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20035DBB" w14:textId="77777777" w:rsidR="009C08BF" w:rsidRPr="001D0037" w:rsidRDefault="009C08BF" w:rsidP="009C08BF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1D0037">
              <w:rPr>
                <w:rFonts w:ascii="Calibri" w:hAnsi="Calibri" w:cs="Calibri"/>
                <w:sz w:val="20"/>
                <w:szCs w:val="20"/>
              </w:rPr>
              <w:t>apparenté</w:t>
            </w:r>
            <w:proofErr w:type="gramEnd"/>
            <w:r w:rsidRPr="001D0037">
              <w:rPr>
                <w:rFonts w:ascii="Calibri" w:hAnsi="Calibri" w:cs="Calibri"/>
                <w:sz w:val="20"/>
                <w:szCs w:val="20"/>
              </w:rPr>
              <w:t>= tirzépatide</w:t>
            </w:r>
          </w:p>
        </w:tc>
      </w:tr>
    </w:tbl>
    <w:p w14:paraId="06FB18B0" w14:textId="77777777" w:rsidR="00054738" w:rsidRPr="009504E5" w:rsidRDefault="00054738" w:rsidP="00054738">
      <w:pPr>
        <w:spacing w:after="0" w:line="259" w:lineRule="auto"/>
        <w:rPr>
          <w:rFonts w:ascii="Calibri" w:hAnsi="Calibri" w:cs="Calibri"/>
          <w:sz w:val="22"/>
          <w:szCs w:val="22"/>
        </w:rPr>
      </w:pPr>
    </w:p>
    <w:p w14:paraId="69EEDB85" w14:textId="77777777" w:rsidR="00054738" w:rsidRPr="009504E5" w:rsidRDefault="00054738" w:rsidP="00054738">
      <w:pPr>
        <w:spacing w:after="0" w:line="259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0B687761" w14:textId="77777777" w:rsidR="00054738" w:rsidRPr="009504E5" w:rsidRDefault="00054738" w:rsidP="00054738">
      <w:pPr>
        <w:spacing w:after="0" w:line="259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9504E5">
        <w:rPr>
          <w:rFonts w:ascii="Calibri" w:hAnsi="Calibri" w:cs="Calibri"/>
          <w:b/>
          <w:color w:val="000000" w:themeColor="text1"/>
          <w:sz w:val="22"/>
          <w:szCs w:val="22"/>
        </w:rPr>
        <w:t>Abréviations</w:t>
      </w:r>
    </w:p>
    <w:p w14:paraId="41B87398" w14:textId="77777777" w:rsidR="00054738" w:rsidRPr="009504E5" w:rsidRDefault="00054738" w:rsidP="00054738">
      <w:pPr>
        <w:spacing w:after="0" w:line="259" w:lineRule="auto"/>
        <w:rPr>
          <w:rFonts w:ascii="Calibri" w:hAnsi="Calibri" w:cs="Calibri"/>
          <w:sz w:val="22"/>
          <w:szCs w:val="22"/>
        </w:rPr>
      </w:pPr>
    </w:p>
    <w:tbl>
      <w:tblPr>
        <w:tblW w:w="7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5730"/>
      </w:tblGrid>
      <w:tr w:rsidR="00054738" w:rsidRPr="001D0037" w14:paraId="46BE4F06" w14:textId="77777777" w:rsidTr="009C08BF">
        <w:trPr>
          <w:trHeight w:val="300"/>
        </w:trPr>
        <w:tc>
          <w:tcPr>
            <w:tcW w:w="15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A8C6D0"/>
            <w:vAlign w:val="center"/>
            <w:hideMark/>
          </w:tcPr>
          <w:p w14:paraId="5C37604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Abréviation</w:t>
            </w:r>
          </w:p>
        </w:tc>
        <w:tc>
          <w:tcPr>
            <w:tcW w:w="573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A8C6D0"/>
            <w:vAlign w:val="center"/>
            <w:hideMark/>
          </w:tcPr>
          <w:p w14:paraId="5374E692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Signification</w:t>
            </w:r>
          </w:p>
        </w:tc>
      </w:tr>
      <w:tr w:rsidR="00054738" w:rsidRPr="001D0037" w14:paraId="0CB920A0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DEA66CF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aGLP</w:t>
            </w:r>
            <w:proofErr w:type="gramEnd"/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476CD91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Agoniste du récepteur GLP-1</w:t>
            </w:r>
          </w:p>
        </w:tc>
      </w:tr>
      <w:tr w:rsidR="00054738" w:rsidRPr="001D0037" w14:paraId="21B656AB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52551CC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AIT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3BFD75F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Accident ischémique transitoire</w:t>
            </w:r>
          </w:p>
        </w:tc>
      </w:tr>
      <w:tr w:rsidR="00054738" w:rsidRPr="001D0037" w14:paraId="1332F13B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B279B09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AOD / AVK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9739BF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Anticoagulant oral direct / </w:t>
            </w:r>
            <w:proofErr w:type="spellStart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anti-vitamine</w:t>
            </w:r>
            <w:proofErr w:type="spellEnd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K</w:t>
            </w:r>
          </w:p>
        </w:tc>
      </w:tr>
      <w:tr w:rsidR="00054738" w:rsidRPr="001D0037" w14:paraId="113D09DD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45D152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ARM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00BC1B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Antagoniste des récepteurs minéralocorticoïdes</w:t>
            </w:r>
          </w:p>
        </w:tc>
      </w:tr>
      <w:tr w:rsidR="00054738" w:rsidRPr="001D0037" w14:paraId="57B08852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DB023A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ARNI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954724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Sacubitril</w:t>
            </w:r>
            <w:proofErr w:type="spellEnd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/</w:t>
            </w:r>
            <w:proofErr w:type="spellStart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valsartan</w:t>
            </w:r>
            <w:proofErr w:type="spellEnd"/>
          </w:p>
        </w:tc>
      </w:tr>
      <w:tr w:rsidR="00054738" w:rsidRPr="001D0037" w14:paraId="60EFCFD8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A6AA807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BAV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8BCE02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Bloc atrio-ventriculaire</w:t>
            </w:r>
          </w:p>
        </w:tc>
      </w:tr>
      <w:tr w:rsidR="00054738" w:rsidRPr="001D0037" w14:paraId="585C82BF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B057A97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BBG / BBD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C3CECFD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Bloc de branche gauche / droit</w:t>
            </w:r>
          </w:p>
        </w:tc>
      </w:tr>
      <w:tr w:rsidR="00054738" w:rsidRPr="001D0037" w14:paraId="22F6428A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10B53F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BSA / SC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C062640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Surface corporelle</w:t>
            </w:r>
          </w:p>
        </w:tc>
      </w:tr>
      <w:tr w:rsidR="00054738" w:rsidRPr="001D0037" w14:paraId="11F1D861" w14:textId="77777777" w:rsidTr="009C08BF">
        <w:trPr>
          <w:trHeight w:val="342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C63611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DTD / DTS VG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B9017E7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Diamètre télédiastolique / télésystolique VG</w:t>
            </w:r>
          </w:p>
        </w:tc>
      </w:tr>
      <w:tr w:rsidR="00054738" w:rsidRPr="001D0037" w14:paraId="3E5C3C61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606C49A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FAC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CB106BC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Fraction de raccourcissement de surface (VD)</w:t>
            </w:r>
          </w:p>
        </w:tc>
      </w:tr>
      <w:tr w:rsidR="00054738" w:rsidRPr="001D0037" w14:paraId="1E590EAA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3852628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FE VG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615D35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Fraction d'éjection VG</w:t>
            </w:r>
          </w:p>
        </w:tc>
      </w:tr>
      <w:tr w:rsidR="00054738" w:rsidRPr="001D0037" w14:paraId="0D9670DC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9945EBB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GPmoy</w:t>
            </w:r>
            <w:proofErr w:type="spellEnd"/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C031702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Gradient de pression moyen</w:t>
            </w:r>
          </w:p>
        </w:tc>
      </w:tr>
      <w:tr w:rsidR="00054738" w:rsidRPr="001D0037" w14:paraId="66602E37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F746630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HVG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F81171B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Hypertrophie ventriculaire gauche</w:t>
            </w:r>
          </w:p>
        </w:tc>
      </w:tr>
      <w:tr w:rsidR="00054738" w:rsidRPr="001D0037" w14:paraId="6E0D1CF6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2D9D1CB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IA / RA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9521C1B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Insuffisance / rétrécissement aortique</w:t>
            </w:r>
          </w:p>
        </w:tc>
      </w:tr>
      <w:tr w:rsidR="00054738" w:rsidRPr="001D0037" w14:paraId="78107254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81CEB7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IM / RM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8816BC6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Insuffisance / rétrécissement mitral</w:t>
            </w:r>
          </w:p>
        </w:tc>
      </w:tr>
      <w:tr w:rsidR="00054738" w:rsidRPr="001D0037" w14:paraId="1C8FB006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9FEF3D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IP / RP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4DCFAD6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Insuffisance / rétrécissement pulmonaire</w:t>
            </w:r>
          </w:p>
        </w:tc>
      </w:tr>
      <w:tr w:rsidR="00054738" w:rsidRPr="001D0037" w14:paraId="19F2A2D0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F60863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iSGLT2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50989A7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Inhibiteur SGLT2 (</w:t>
            </w:r>
            <w:proofErr w:type="spellStart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gliflozine</w:t>
            </w:r>
            <w:proofErr w:type="spellEnd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</w:t>
            </w:r>
          </w:p>
        </w:tc>
      </w:tr>
      <w:tr w:rsidR="00054738" w:rsidRPr="001D0037" w14:paraId="74A2BFD6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C5CC28F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IT / RT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DA095E1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Insuffisance / rétrécissement tricuspide</w:t>
            </w:r>
          </w:p>
        </w:tc>
      </w:tr>
      <w:tr w:rsidR="00054738" w:rsidRPr="001D0037" w14:paraId="20A0AC41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A6728D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ITV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6853DCC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Intégrale temps-vitesse</w:t>
            </w:r>
          </w:p>
        </w:tc>
      </w:tr>
      <w:tr w:rsidR="00054738" w:rsidRPr="001D0037" w14:paraId="17AC6B69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EFCF7BA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PAP-S / PAPS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9B88AA9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Pression artérielle pulmonaire systolique</w:t>
            </w:r>
          </w:p>
        </w:tc>
      </w:tr>
      <w:tr w:rsidR="00054738" w:rsidRPr="001D0037" w14:paraId="60FB7403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CA151D7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PHT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3CD95DF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Pressure </w:t>
            </w:r>
            <w:proofErr w:type="spellStart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half</w:t>
            </w:r>
            <w:proofErr w:type="spellEnd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-time (temps de demi-décroissance)</w:t>
            </w:r>
          </w:p>
        </w:tc>
      </w:tr>
      <w:tr w:rsidR="00054738" w:rsidRPr="001D0037" w14:paraId="3CADBF2E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99E756D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PISA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F0BA460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Proximal </w:t>
            </w:r>
            <w:proofErr w:type="spellStart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isovelocity</w:t>
            </w:r>
            <w:proofErr w:type="spellEnd"/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surface area</w:t>
            </w:r>
          </w:p>
        </w:tc>
      </w:tr>
      <w:tr w:rsidR="00054738" w:rsidRPr="001D0037" w14:paraId="67B4F7CD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8C2C69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PM / DAI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C90BD2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Stimulateur / défibrillateur cardiaque</w:t>
            </w:r>
          </w:p>
        </w:tc>
      </w:tr>
      <w:tr w:rsidR="00054738" w:rsidRPr="001D0037" w14:paraId="17C8C62E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49358A1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POD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3BBD43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Pression de l'oreillette droite</w:t>
            </w:r>
          </w:p>
        </w:tc>
      </w:tr>
      <w:tr w:rsidR="00054738" w:rsidRPr="001D0037" w14:paraId="7732BEF0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C678CC9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SCA / SCC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B90A5BA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Syndrome coronarien aigu / chronique</w:t>
            </w:r>
          </w:p>
        </w:tc>
      </w:tr>
      <w:tr w:rsidR="00054738" w:rsidRPr="001D0037" w14:paraId="15CEB90C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D3EC74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SLG / GLS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D23144E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Strain longitudinal global</w:t>
            </w:r>
          </w:p>
        </w:tc>
      </w:tr>
      <w:tr w:rsidR="00054738" w:rsidRPr="001D0037" w14:paraId="3D51114D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69DCA7E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SOR / ERO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E6E020A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Surface de l'orifice régurgitant</w:t>
            </w:r>
          </w:p>
        </w:tc>
      </w:tr>
      <w:tr w:rsidR="00054738" w:rsidRPr="001D0037" w14:paraId="390F0F15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A117E61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TAPSE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C2A2D0D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Excursion systolique de l'anneau tricuspide</w:t>
            </w:r>
          </w:p>
        </w:tc>
      </w:tr>
      <w:tr w:rsidR="00054738" w:rsidRPr="001D0037" w14:paraId="21137A96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1C27DC9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VC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D6043BC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Vena contracta</w:t>
            </w:r>
          </w:p>
        </w:tc>
      </w:tr>
      <w:tr w:rsidR="00054738" w:rsidRPr="001D0037" w14:paraId="145184FA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3528691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VCI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0011363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Veine cave inférieure</w:t>
            </w:r>
          </w:p>
        </w:tc>
      </w:tr>
      <w:tr w:rsidR="00054738" w:rsidRPr="001D0037" w14:paraId="1ADE89CD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667244B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VR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DE810F0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Volume régurgitant</w:t>
            </w:r>
          </w:p>
        </w:tc>
      </w:tr>
      <w:tr w:rsidR="00054738" w:rsidRPr="001D0037" w14:paraId="58AFB9E1" w14:textId="77777777" w:rsidTr="009C08BF">
        <w:trPr>
          <w:trHeight w:val="300"/>
        </w:trPr>
        <w:tc>
          <w:tcPr>
            <w:tcW w:w="15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659434E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VTD / VTS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977EC45" w14:textId="77777777" w:rsidR="00054738" w:rsidRPr="001D0037" w:rsidRDefault="00054738" w:rsidP="002961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D00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Volume télédiastolique / télésystolique</w:t>
            </w:r>
          </w:p>
        </w:tc>
      </w:tr>
    </w:tbl>
    <w:p w14:paraId="687ACA06" w14:textId="77777777" w:rsidR="00054738" w:rsidRPr="009504E5" w:rsidRDefault="00054738" w:rsidP="00054738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sectPr w:rsidR="00054738" w:rsidRPr="009504E5" w:rsidSect="00201E66">
      <w:headerReference w:type="default" r:id="rId8"/>
      <w:footerReference w:type="default" r:id="rId9"/>
      <w:pgSz w:w="11906" w:h="16838"/>
      <w:pgMar w:top="1417" w:right="849" w:bottom="993" w:left="1417" w:header="708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C1F47" w14:textId="77777777" w:rsidR="002244C5" w:rsidRDefault="002244C5" w:rsidP="00696000">
      <w:pPr>
        <w:spacing w:after="0" w:line="240" w:lineRule="auto"/>
      </w:pPr>
      <w:r>
        <w:separator/>
      </w:r>
    </w:p>
  </w:endnote>
  <w:endnote w:type="continuationSeparator" w:id="0">
    <w:p w14:paraId="5B992F99" w14:textId="77777777" w:rsidR="002244C5" w:rsidRDefault="002244C5" w:rsidP="0069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E960" w14:textId="0ED1D18A" w:rsidR="00696000" w:rsidRDefault="004F1D86" w:rsidP="004F1D86">
    <w:pPr>
      <w:tabs>
        <w:tab w:val="right" w:pos="10205"/>
      </w:tabs>
      <w:spacing w:after="0" w:line="240" w:lineRule="auto"/>
      <w:ind w:left="-425"/>
      <w:rPr>
        <w:rFonts w:ascii="Tw Cen MT" w:hAnsi="Tw Cen MT"/>
        <w:i/>
        <w:sz w:val="18"/>
        <w:szCs w:val="18"/>
      </w:rPr>
    </w:pPr>
    <w:bookmarkStart w:id="1" w:name="_Hlk205458434"/>
    <w:r>
      <w:rPr>
        <w:rFonts w:ascii="Tw Cen MT" w:hAnsi="Tw Cen MT"/>
        <w:i/>
        <w:sz w:val="18"/>
        <w:szCs w:val="18"/>
      </w:rPr>
      <w:t>SFC_</w:t>
    </w:r>
    <w:r w:rsidR="002542DC">
      <w:rPr>
        <w:rFonts w:ascii="Tw Cen MT" w:hAnsi="Tw Cen MT"/>
        <w:i/>
        <w:sz w:val="18"/>
        <w:szCs w:val="18"/>
      </w:rPr>
      <w:t>e</w:t>
    </w:r>
    <w:r w:rsidR="00696000">
      <w:rPr>
        <w:rFonts w:ascii="Tw Cen MT" w:hAnsi="Tw Cen MT"/>
        <w:i/>
        <w:sz w:val="18"/>
        <w:szCs w:val="18"/>
      </w:rPr>
      <w:t>CRF_</w:t>
    </w:r>
    <w:bookmarkEnd w:id="1"/>
    <w:r w:rsidR="002542DC">
      <w:rPr>
        <w:rFonts w:ascii="Tw Cen MT" w:hAnsi="Tw Cen MT"/>
        <w:i/>
        <w:sz w:val="18"/>
        <w:szCs w:val="18"/>
      </w:rPr>
      <w:t>Registre_</w:t>
    </w:r>
    <w:r w:rsidR="00AB3D52">
      <w:rPr>
        <w:rFonts w:ascii="Tw Cen MT" w:hAnsi="Tw Cen MT"/>
        <w:i/>
        <w:sz w:val="18"/>
        <w:szCs w:val="18"/>
      </w:rPr>
      <w:t>07Sep</w:t>
    </w:r>
    <w:r w:rsidR="002542DC">
      <w:rPr>
        <w:rFonts w:ascii="Tw Cen MT" w:hAnsi="Tw Cen MT"/>
        <w:i/>
        <w:sz w:val="18"/>
        <w:szCs w:val="18"/>
      </w:rPr>
      <w:t>2026</w:t>
    </w:r>
    <w:r w:rsidR="00696000">
      <w:rPr>
        <w:rFonts w:ascii="Tw Cen MT" w:hAnsi="Tw Cen MT"/>
        <w:sz w:val="18"/>
        <w:szCs w:val="18"/>
      </w:rPr>
      <w:tab/>
    </w:r>
    <w:r w:rsidR="00696000" w:rsidRPr="002C37B8">
      <w:rPr>
        <w:rFonts w:ascii="Tw Cen MT" w:hAnsi="Tw Cen MT"/>
        <w:i/>
        <w:sz w:val="18"/>
        <w:szCs w:val="18"/>
      </w:rPr>
      <w:t xml:space="preserve">Page </w:t>
    </w:r>
    <w:r w:rsidR="00696000" w:rsidRPr="002C37B8">
      <w:rPr>
        <w:rFonts w:ascii="Tw Cen MT" w:hAnsi="Tw Cen MT"/>
        <w:i/>
        <w:sz w:val="18"/>
        <w:szCs w:val="18"/>
      </w:rPr>
      <w:fldChar w:fldCharType="begin"/>
    </w:r>
    <w:r w:rsidR="00696000" w:rsidRPr="002C37B8">
      <w:rPr>
        <w:rFonts w:ascii="Tw Cen MT" w:hAnsi="Tw Cen MT"/>
        <w:i/>
        <w:sz w:val="18"/>
        <w:szCs w:val="18"/>
      </w:rPr>
      <w:instrText>PAGE  \* Arabic  \* MERGEFORMAT</w:instrText>
    </w:r>
    <w:r w:rsidR="00696000" w:rsidRPr="002C37B8">
      <w:rPr>
        <w:rFonts w:ascii="Tw Cen MT" w:hAnsi="Tw Cen MT"/>
        <w:i/>
        <w:sz w:val="18"/>
        <w:szCs w:val="18"/>
      </w:rPr>
      <w:fldChar w:fldCharType="separate"/>
    </w:r>
    <w:r w:rsidR="00696000">
      <w:rPr>
        <w:rFonts w:ascii="Tw Cen MT" w:hAnsi="Tw Cen MT"/>
        <w:i/>
        <w:sz w:val="18"/>
        <w:szCs w:val="18"/>
      </w:rPr>
      <w:t>1</w:t>
    </w:r>
    <w:r w:rsidR="00696000" w:rsidRPr="002C37B8">
      <w:rPr>
        <w:rFonts w:ascii="Tw Cen MT" w:hAnsi="Tw Cen MT"/>
        <w:i/>
        <w:sz w:val="18"/>
        <w:szCs w:val="18"/>
      </w:rPr>
      <w:fldChar w:fldCharType="end"/>
    </w:r>
    <w:r w:rsidR="00696000" w:rsidRPr="002C37B8">
      <w:rPr>
        <w:rFonts w:ascii="Tw Cen MT" w:hAnsi="Tw Cen MT"/>
        <w:i/>
        <w:sz w:val="18"/>
        <w:szCs w:val="18"/>
      </w:rPr>
      <w:t xml:space="preserve"> sur </w:t>
    </w:r>
    <w:r w:rsidR="00696000" w:rsidRPr="002C37B8">
      <w:rPr>
        <w:rFonts w:ascii="Tw Cen MT" w:hAnsi="Tw Cen MT"/>
        <w:i/>
        <w:sz w:val="18"/>
        <w:szCs w:val="18"/>
      </w:rPr>
      <w:fldChar w:fldCharType="begin"/>
    </w:r>
    <w:r w:rsidR="00696000" w:rsidRPr="002C37B8">
      <w:rPr>
        <w:rFonts w:ascii="Tw Cen MT" w:hAnsi="Tw Cen MT"/>
        <w:i/>
        <w:sz w:val="18"/>
        <w:szCs w:val="18"/>
      </w:rPr>
      <w:instrText>NUMPAGES  \* Arabic  \* MERGEFORMAT</w:instrText>
    </w:r>
    <w:r w:rsidR="00696000" w:rsidRPr="002C37B8">
      <w:rPr>
        <w:rFonts w:ascii="Tw Cen MT" w:hAnsi="Tw Cen MT"/>
        <w:i/>
        <w:sz w:val="18"/>
        <w:szCs w:val="18"/>
      </w:rPr>
      <w:fldChar w:fldCharType="separate"/>
    </w:r>
    <w:r w:rsidR="00696000">
      <w:rPr>
        <w:rFonts w:ascii="Tw Cen MT" w:hAnsi="Tw Cen MT"/>
        <w:i/>
        <w:sz w:val="18"/>
        <w:szCs w:val="18"/>
      </w:rPr>
      <w:t>4</w:t>
    </w:r>
    <w:r w:rsidR="00696000" w:rsidRPr="002C37B8">
      <w:rPr>
        <w:rFonts w:ascii="Tw Cen MT" w:hAnsi="Tw Cen MT"/>
        <w:i/>
        <w:sz w:val="18"/>
        <w:szCs w:val="18"/>
      </w:rPr>
      <w:fldChar w:fldCharType="end"/>
    </w:r>
  </w:p>
  <w:p w14:paraId="16884E22" w14:textId="5E443827" w:rsidR="004F1D86" w:rsidRPr="00696000" w:rsidRDefault="004F1D86" w:rsidP="004F1D86">
    <w:pPr>
      <w:tabs>
        <w:tab w:val="right" w:pos="10205"/>
      </w:tabs>
      <w:ind w:left="-426"/>
      <w:rPr>
        <w:rFonts w:ascii="Tw Cen MT" w:hAnsi="Tw Cen MT"/>
        <w:i/>
        <w:sz w:val="18"/>
        <w:szCs w:val="18"/>
      </w:rPr>
    </w:pPr>
    <w:r>
      <w:rPr>
        <w:rFonts w:ascii="Tw Cen MT" w:hAnsi="Tw Cen MT"/>
        <w:i/>
        <w:sz w:val="18"/>
        <w:szCs w:val="18"/>
      </w:rPr>
      <w:t xml:space="preserve">Adapté </w:t>
    </w:r>
    <w:r w:rsidR="002542DC">
      <w:rPr>
        <w:rFonts w:ascii="Tw Cen MT" w:hAnsi="Tw Cen MT"/>
        <w:i/>
        <w:sz w:val="18"/>
        <w:szCs w:val="18"/>
      </w:rPr>
      <w:t>au registre</w:t>
    </w:r>
    <w:r>
      <w:rPr>
        <w:rFonts w:ascii="Tw Cen MT" w:hAnsi="Tw Cen MT"/>
        <w:i/>
        <w:sz w:val="18"/>
        <w:szCs w:val="18"/>
      </w:rPr>
      <w:t xml:space="preserve"> </w:t>
    </w:r>
    <w:r w:rsidRPr="004F1D86">
      <w:rPr>
        <w:rFonts w:ascii="Tw Cen MT" w:hAnsi="Tw Cen MT"/>
        <w:i/>
        <w:sz w:val="18"/>
        <w:szCs w:val="18"/>
        <w:highlight w:val="yellow"/>
      </w:rPr>
      <w:t xml:space="preserve">Acronyme-Code </w:t>
    </w:r>
    <w:proofErr w:type="spellStart"/>
    <w:r w:rsidRPr="004F1D86">
      <w:rPr>
        <w:rFonts w:ascii="Tw Cen MT" w:hAnsi="Tw Cen MT"/>
        <w:i/>
        <w:sz w:val="18"/>
        <w:szCs w:val="18"/>
        <w:highlight w:val="yellow"/>
      </w:rPr>
      <w:t>étude_DDMmmYYYY</w:t>
    </w:r>
    <w:r w:rsidR="002542DC">
      <w:rPr>
        <w:rFonts w:ascii="Tw Cen MT" w:hAnsi="Tw Cen MT"/>
        <w:i/>
        <w:sz w:val="18"/>
        <w:szCs w:val="18"/>
      </w:rPr>
      <w:t>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A659A" w14:textId="77777777" w:rsidR="002244C5" w:rsidRDefault="002244C5" w:rsidP="00696000">
      <w:pPr>
        <w:spacing w:after="0" w:line="240" w:lineRule="auto"/>
      </w:pPr>
      <w:r>
        <w:separator/>
      </w:r>
    </w:p>
  </w:footnote>
  <w:footnote w:type="continuationSeparator" w:id="0">
    <w:p w14:paraId="1CFCEE24" w14:textId="77777777" w:rsidR="002244C5" w:rsidRDefault="002244C5" w:rsidP="00696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D2C0" w14:textId="0B50C880" w:rsidR="00D507CF" w:rsidRPr="004D634D" w:rsidRDefault="00D507CF" w:rsidP="00D507CF">
    <w:pPr>
      <w:pStyle w:val="En-tte"/>
      <w:tabs>
        <w:tab w:val="clear" w:pos="4536"/>
        <w:tab w:val="clear" w:pos="9072"/>
        <w:tab w:val="center" w:pos="5103"/>
      </w:tabs>
      <w:spacing w:before="240"/>
      <w:rPr>
        <w:rFonts w:ascii="Calibri" w:hAnsi="Calibri" w:cs="Calibri"/>
      </w:rPr>
    </w:pPr>
    <w:r w:rsidRPr="000D1347">
      <w:rPr>
        <w:rFonts w:ascii="Calibri" w:hAnsi="Calibri" w:cs="Calibri"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0AA7EFBD" wp14:editId="089F0B81">
          <wp:simplePos x="0" y="0"/>
          <wp:positionH relativeFrom="column">
            <wp:posOffset>-253365</wp:posOffset>
          </wp:positionH>
          <wp:positionV relativeFrom="paragraph">
            <wp:posOffset>-284480</wp:posOffset>
          </wp:positionV>
          <wp:extent cx="1423035" cy="605790"/>
          <wp:effectExtent l="0" t="0" r="5715" b="3810"/>
          <wp:wrapTight wrapText="bothSides">
            <wp:wrapPolygon edited="0">
              <wp:start x="0" y="0"/>
              <wp:lineTo x="0" y="21057"/>
              <wp:lineTo x="21398" y="21057"/>
              <wp:lineTo x="21398" y="0"/>
              <wp:lineTo x="0" y="0"/>
            </wp:wrapPolygon>
          </wp:wrapTight>
          <wp:docPr id="1017462094" name="Image 2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58050" name="Image 2" descr="Une image contenant texte, Police, logo, Graph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19B140" w14:textId="77777777" w:rsidR="00D507CF" w:rsidRPr="00D507CF" w:rsidRDefault="00D507CF" w:rsidP="00C46907">
    <w:pPr>
      <w:pStyle w:val="En-tte"/>
      <w:spacing w:after="120"/>
      <w:ind w:left="-142"/>
      <w:rPr>
        <w:rFonts w:ascii="Calibri" w:hAnsi="Calibri" w:cs="Calibri"/>
        <w:color w:val="BDBDBD"/>
        <w:sz w:val="16"/>
        <w:szCs w:val="16"/>
      </w:rPr>
    </w:pPr>
    <w:r w:rsidRPr="00D507CF">
      <w:rPr>
        <w:rFonts w:ascii="Calibri" w:hAnsi="Calibri" w:cs="Calibri"/>
        <w:color w:val="BDBDBD"/>
        <w:sz w:val="16"/>
        <w:szCs w:val="16"/>
      </w:rPr>
      <w:t>Commission Recherche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005C"/>
    <w:multiLevelType w:val="hybridMultilevel"/>
    <w:tmpl w:val="F684CF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37433"/>
    <w:multiLevelType w:val="hybridMultilevel"/>
    <w:tmpl w:val="F230AAE4"/>
    <w:lvl w:ilvl="0" w:tplc="BD42209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9503F"/>
    <w:multiLevelType w:val="hybridMultilevel"/>
    <w:tmpl w:val="84DC9144"/>
    <w:lvl w:ilvl="0" w:tplc="DAAED348">
      <w:start w:val="1"/>
      <w:numFmt w:val="upperRoman"/>
      <w:pStyle w:val="Titre1"/>
      <w:lvlText w:val="%1."/>
      <w:lvlJc w:val="right"/>
      <w:pPr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A78B2"/>
    <w:multiLevelType w:val="hybridMultilevel"/>
    <w:tmpl w:val="0DB65286"/>
    <w:lvl w:ilvl="0" w:tplc="4CD87518">
      <w:start w:val="1"/>
      <w:numFmt w:val="bullet"/>
      <w:lvlText w:val="●"/>
      <w:lvlJc w:val="left"/>
      <w:pPr>
        <w:ind w:left="720" w:hanging="360"/>
      </w:pPr>
    </w:lvl>
    <w:lvl w:ilvl="1" w:tplc="85D25AEC">
      <w:start w:val="1"/>
      <w:numFmt w:val="bullet"/>
      <w:lvlText w:val="○"/>
      <w:lvlJc w:val="left"/>
      <w:pPr>
        <w:ind w:left="1440" w:hanging="360"/>
      </w:pPr>
    </w:lvl>
    <w:lvl w:ilvl="2" w:tplc="73CCE11E">
      <w:start w:val="1"/>
      <w:numFmt w:val="bullet"/>
      <w:lvlText w:val="■"/>
      <w:lvlJc w:val="left"/>
      <w:pPr>
        <w:ind w:left="2160" w:hanging="360"/>
      </w:pPr>
    </w:lvl>
    <w:lvl w:ilvl="3" w:tplc="EDE052E0">
      <w:start w:val="1"/>
      <w:numFmt w:val="bullet"/>
      <w:lvlText w:val="●"/>
      <w:lvlJc w:val="left"/>
      <w:pPr>
        <w:ind w:left="2880" w:hanging="360"/>
      </w:pPr>
    </w:lvl>
    <w:lvl w:ilvl="4" w:tplc="F3DE2D2E">
      <w:start w:val="1"/>
      <w:numFmt w:val="bullet"/>
      <w:lvlText w:val="○"/>
      <w:lvlJc w:val="left"/>
      <w:pPr>
        <w:ind w:left="3600" w:hanging="360"/>
      </w:pPr>
    </w:lvl>
    <w:lvl w:ilvl="5" w:tplc="87D8E2BC">
      <w:start w:val="1"/>
      <w:numFmt w:val="bullet"/>
      <w:lvlText w:val="■"/>
      <w:lvlJc w:val="left"/>
      <w:pPr>
        <w:ind w:left="4320" w:hanging="360"/>
      </w:pPr>
    </w:lvl>
    <w:lvl w:ilvl="6" w:tplc="FAF87F96">
      <w:start w:val="1"/>
      <w:numFmt w:val="bullet"/>
      <w:lvlText w:val="●"/>
      <w:lvlJc w:val="left"/>
      <w:pPr>
        <w:ind w:left="5040" w:hanging="360"/>
      </w:pPr>
    </w:lvl>
    <w:lvl w:ilvl="7" w:tplc="0ED20364">
      <w:start w:val="1"/>
      <w:numFmt w:val="bullet"/>
      <w:lvlText w:val="●"/>
      <w:lvlJc w:val="left"/>
      <w:pPr>
        <w:ind w:left="5760" w:hanging="360"/>
      </w:pPr>
    </w:lvl>
    <w:lvl w:ilvl="8" w:tplc="56DCCCA4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93758C1"/>
    <w:multiLevelType w:val="hybridMultilevel"/>
    <w:tmpl w:val="03B2FE2E"/>
    <w:lvl w:ilvl="0" w:tplc="84C8769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E7231"/>
    <w:multiLevelType w:val="hybridMultilevel"/>
    <w:tmpl w:val="462A1E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22114">
    <w:abstractNumId w:val="5"/>
  </w:num>
  <w:num w:numId="2" w16cid:durableId="2047677997">
    <w:abstractNumId w:val="0"/>
  </w:num>
  <w:num w:numId="3" w16cid:durableId="1358118174">
    <w:abstractNumId w:val="1"/>
  </w:num>
  <w:num w:numId="4" w16cid:durableId="2131588825">
    <w:abstractNumId w:val="2"/>
  </w:num>
  <w:num w:numId="5" w16cid:durableId="1548488714">
    <w:abstractNumId w:val="2"/>
  </w:num>
  <w:num w:numId="6" w16cid:durableId="1448503139">
    <w:abstractNumId w:val="2"/>
  </w:num>
  <w:num w:numId="7" w16cid:durableId="1520697602">
    <w:abstractNumId w:val="2"/>
    <w:lvlOverride w:ilvl="0">
      <w:startOverride w:val="1"/>
    </w:lvlOverride>
  </w:num>
  <w:num w:numId="8" w16cid:durableId="1044788603">
    <w:abstractNumId w:val="2"/>
  </w:num>
  <w:num w:numId="9" w16cid:durableId="233317065">
    <w:abstractNumId w:val="2"/>
  </w:num>
  <w:num w:numId="10" w16cid:durableId="888537999">
    <w:abstractNumId w:val="4"/>
  </w:num>
  <w:num w:numId="11" w16cid:durableId="169376263">
    <w:abstractNumId w:val="3"/>
    <w:lvlOverride w:ilvl="0">
      <w:startOverride w:val="1"/>
    </w:lvlOverride>
  </w:num>
  <w:num w:numId="12" w16cid:durableId="275989173">
    <w:abstractNumId w:val="2"/>
  </w:num>
  <w:num w:numId="13" w16cid:durableId="354383527">
    <w:abstractNumId w:val="2"/>
  </w:num>
  <w:num w:numId="14" w16cid:durableId="805708385">
    <w:abstractNumId w:val="2"/>
  </w:num>
  <w:num w:numId="15" w16cid:durableId="1167402524">
    <w:abstractNumId w:val="2"/>
  </w:num>
  <w:num w:numId="16" w16cid:durableId="1275360490">
    <w:abstractNumId w:val="2"/>
  </w:num>
  <w:num w:numId="17" w16cid:durableId="1205825968">
    <w:abstractNumId w:val="2"/>
  </w:num>
  <w:num w:numId="18" w16cid:durableId="373163425">
    <w:abstractNumId w:val="2"/>
  </w:num>
  <w:num w:numId="19" w16cid:durableId="1860000977">
    <w:abstractNumId w:val="2"/>
  </w:num>
  <w:num w:numId="20" w16cid:durableId="2046176386">
    <w:abstractNumId w:val="2"/>
  </w:num>
  <w:num w:numId="21" w16cid:durableId="136118566">
    <w:abstractNumId w:val="2"/>
  </w:num>
  <w:num w:numId="22" w16cid:durableId="1930045400">
    <w:abstractNumId w:val="2"/>
  </w:num>
  <w:num w:numId="23" w16cid:durableId="187986030">
    <w:abstractNumId w:val="2"/>
  </w:num>
  <w:num w:numId="24" w16cid:durableId="194773649">
    <w:abstractNumId w:val="2"/>
  </w:num>
  <w:num w:numId="25" w16cid:durableId="372385796">
    <w:abstractNumId w:val="2"/>
  </w:num>
  <w:num w:numId="26" w16cid:durableId="866792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85"/>
    <w:rsid w:val="00001C8F"/>
    <w:rsid w:val="00054738"/>
    <w:rsid w:val="00061950"/>
    <w:rsid w:val="00071845"/>
    <w:rsid w:val="00075E91"/>
    <w:rsid w:val="000B598A"/>
    <w:rsid w:val="000E4747"/>
    <w:rsid w:val="000F112D"/>
    <w:rsid w:val="0012021B"/>
    <w:rsid w:val="00127B70"/>
    <w:rsid w:val="00151785"/>
    <w:rsid w:val="0017048B"/>
    <w:rsid w:val="001871ED"/>
    <w:rsid w:val="00192D88"/>
    <w:rsid w:val="001D0037"/>
    <w:rsid w:val="001F351D"/>
    <w:rsid w:val="001F71C0"/>
    <w:rsid w:val="0020125B"/>
    <w:rsid w:val="00201E66"/>
    <w:rsid w:val="002244C5"/>
    <w:rsid w:val="00226EAC"/>
    <w:rsid w:val="0023248F"/>
    <w:rsid w:val="00236221"/>
    <w:rsid w:val="002542DC"/>
    <w:rsid w:val="002A50BA"/>
    <w:rsid w:val="002D7164"/>
    <w:rsid w:val="00307EFF"/>
    <w:rsid w:val="0035338B"/>
    <w:rsid w:val="00361DF7"/>
    <w:rsid w:val="003B6ACC"/>
    <w:rsid w:val="003D0358"/>
    <w:rsid w:val="004024F8"/>
    <w:rsid w:val="00450D46"/>
    <w:rsid w:val="00481C1D"/>
    <w:rsid w:val="00486512"/>
    <w:rsid w:val="004F1D86"/>
    <w:rsid w:val="004F5554"/>
    <w:rsid w:val="00603618"/>
    <w:rsid w:val="00650C11"/>
    <w:rsid w:val="00696000"/>
    <w:rsid w:val="006B30B1"/>
    <w:rsid w:val="006C1ABB"/>
    <w:rsid w:val="006C1D5E"/>
    <w:rsid w:val="00716906"/>
    <w:rsid w:val="00720594"/>
    <w:rsid w:val="007316DF"/>
    <w:rsid w:val="007462FE"/>
    <w:rsid w:val="00761889"/>
    <w:rsid w:val="00787508"/>
    <w:rsid w:val="00894A73"/>
    <w:rsid w:val="008D3D21"/>
    <w:rsid w:val="00925507"/>
    <w:rsid w:val="00944152"/>
    <w:rsid w:val="009504E5"/>
    <w:rsid w:val="009C08BF"/>
    <w:rsid w:val="009E696C"/>
    <w:rsid w:val="009E6F62"/>
    <w:rsid w:val="009F669A"/>
    <w:rsid w:val="009F6EB8"/>
    <w:rsid w:val="00A0523D"/>
    <w:rsid w:val="00AB3D52"/>
    <w:rsid w:val="00AE636A"/>
    <w:rsid w:val="00B1433F"/>
    <w:rsid w:val="00B816BC"/>
    <w:rsid w:val="00C136F5"/>
    <w:rsid w:val="00C46907"/>
    <w:rsid w:val="00C668FA"/>
    <w:rsid w:val="00C8624E"/>
    <w:rsid w:val="00CD7D84"/>
    <w:rsid w:val="00D507CF"/>
    <w:rsid w:val="00D60BD0"/>
    <w:rsid w:val="00DA6B32"/>
    <w:rsid w:val="00DB3899"/>
    <w:rsid w:val="00DF4A85"/>
    <w:rsid w:val="00E31637"/>
    <w:rsid w:val="00E60FAB"/>
    <w:rsid w:val="00F55D16"/>
    <w:rsid w:val="00F71902"/>
    <w:rsid w:val="00F849FD"/>
    <w:rsid w:val="00F86871"/>
    <w:rsid w:val="00FA1852"/>
    <w:rsid w:val="00FC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FCDE3"/>
  <w15:chartTrackingRefBased/>
  <w15:docId w15:val="{54393103-EF09-C045-847C-5106CB7C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50D46"/>
    <w:pPr>
      <w:keepNext/>
      <w:keepLines/>
      <w:numPr>
        <w:numId w:val="4"/>
      </w:numPr>
      <w:spacing w:before="360" w:after="8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40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4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4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4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4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4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4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4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4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0D46"/>
    <w:rPr>
      <w:rFonts w:asciiTheme="majorHAnsi" w:eastAsiaTheme="majorEastAsia" w:hAnsiTheme="majorHAnsi" w:cstheme="majorBidi"/>
      <w:b/>
      <w:color w:val="000000" w:themeColor="text1"/>
      <w:sz w:val="28"/>
      <w:szCs w:val="40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DF4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4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4A8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4A8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4A8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4A8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4A8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4A8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4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4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4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4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4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4A85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DF4A8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4A8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4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4A8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4A8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4A85"/>
    <w:rPr>
      <w:rFonts w:ascii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696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6000"/>
  </w:style>
  <w:style w:type="paragraph" w:styleId="Pieddepage">
    <w:name w:val="footer"/>
    <w:basedOn w:val="Normal"/>
    <w:link w:val="PieddepageCar"/>
    <w:uiPriority w:val="99"/>
    <w:unhideWhenUsed/>
    <w:rsid w:val="00696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6000"/>
  </w:style>
  <w:style w:type="paragraph" w:styleId="Corpsdetexte">
    <w:name w:val="Body Text"/>
    <w:basedOn w:val="Normal"/>
    <w:link w:val="CorpsdetexteCar"/>
    <w:rsid w:val="00D507CF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6"/>
      <w:szCs w:val="26"/>
      <w:lang w:val="en-GB"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D507CF"/>
    <w:rPr>
      <w:rFonts w:ascii="Times New Roman" w:eastAsia="Times New Roman" w:hAnsi="Times New Roman" w:cs="Times New Roman"/>
      <w:kern w:val="0"/>
      <w:sz w:val="26"/>
      <w:szCs w:val="26"/>
      <w:lang w:val="en-GB"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CD7D8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D7D8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361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1">
    <w:name w:val="Élevé1"/>
    <w:qFormat/>
    <w:rsid w:val="009504E5"/>
    <w:pPr>
      <w:spacing w:after="0" w:line="240" w:lineRule="auto"/>
    </w:pPr>
    <w:rPr>
      <w:rFonts w:ascii="Arial" w:eastAsia="Arial" w:hAnsi="Arial" w:cs="Arial"/>
      <w:b/>
      <w:bCs/>
      <w:kern w:val="0"/>
      <w:sz w:val="21"/>
      <w:szCs w:val="21"/>
      <w:lang w:eastAsia="fr-FR"/>
      <w14:ligatures w14:val="none"/>
    </w:rPr>
  </w:style>
  <w:style w:type="character" w:styleId="Appelnotedebasdep">
    <w:name w:val="footnote reference"/>
    <w:uiPriority w:val="99"/>
    <w:semiHidden/>
    <w:unhideWhenUsed/>
    <w:rsid w:val="009504E5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9504E5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04E5"/>
    <w:rPr>
      <w:rFonts w:ascii="Arial" w:eastAsia="Arial" w:hAnsi="Arial" w:cs="Arial"/>
      <w:kern w:val="0"/>
      <w:sz w:val="20"/>
      <w:szCs w:val="20"/>
      <w:lang w:eastAsia="fr-FR"/>
      <w14:ligatures w14:val="none"/>
    </w:rPr>
  </w:style>
  <w:style w:type="character" w:styleId="Appeldenotedefin">
    <w:name w:val="endnote reference"/>
    <w:uiPriority w:val="99"/>
    <w:semiHidden/>
    <w:unhideWhenUsed/>
    <w:rsid w:val="009504E5"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sid w:val="009504E5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fr-FR"/>
      <w14:ligatures w14:val="none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504E5"/>
    <w:rPr>
      <w:rFonts w:ascii="Arial" w:eastAsia="Arial" w:hAnsi="Arial" w:cs="Arial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5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1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5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05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7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2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7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7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3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2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2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0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1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5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2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3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5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6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9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5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0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0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2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8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9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3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1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2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0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4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2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6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0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5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5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7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2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4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4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4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1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5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3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5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0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5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4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0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3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9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1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7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2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8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7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3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1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7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6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5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2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3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7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6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0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8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6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4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1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3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1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7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9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0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0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93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0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5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1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8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1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1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3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4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4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8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3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1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1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5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8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6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0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3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0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6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6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7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3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9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4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9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7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5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5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05359-49A7-41F1-9451-0D4A8D26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3850</Words>
  <Characters>21181</Characters>
  <Application>Microsoft Office Word</Application>
  <DocSecurity>0</DocSecurity>
  <Lines>176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BERGOT</dc:creator>
  <cp:keywords/>
  <dc:description/>
  <cp:lastModifiedBy>Tessa BERGOT</cp:lastModifiedBy>
  <cp:revision>3</cp:revision>
  <cp:lastPrinted>2025-08-07T14:19:00Z</cp:lastPrinted>
  <dcterms:created xsi:type="dcterms:W3CDTF">2026-10-16T06:15:00Z</dcterms:created>
  <dcterms:modified xsi:type="dcterms:W3CDTF">2026-10-16T06:37:00Z</dcterms:modified>
</cp:coreProperties>
</file>